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80F2" w14:textId="77777777" w:rsidR="005F302F" w:rsidRDefault="001D5843" w:rsidP="002B6250">
      <w:pPr>
        <w:jc w:val="center"/>
      </w:pPr>
      <w:r>
        <w:rPr>
          <w:noProof/>
          <w:lang w:eastAsia="en-GB"/>
        </w:rPr>
        <w:drawing>
          <wp:anchor distT="0" distB="0" distL="114300" distR="114300" simplePos="0" relativeHeight="251658240" behindDoc="0" locked="0" layoutInCell="1" allowOverlap="1" wp14:anchorId="2462B8BD" wp14:editId="7A560219">
            <wp:simplePos x="0" y="0"/>
            <wp:positionH relativeFrom="column">
              <wp:posOffset>-607695</wp:posOffset>
            </wp:positionH>
            <wp:positionV relativeFrom="paragraph">
              <wp:posOffset>104775</wp:posOffset>
            </wp:positionV>
            <wp:extent cx="2486025" cy="524137"/>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k-Marantz-logo-blk-grey 12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6025" cy="524137"/>
                    </a:xfrm>
                    <a:prstGeom prst="rect">
                      <a:avLst/>
                    </a:prstGeom>
                  </pic:spPr>
                </pic:pic>
              </a:graphicData>
            </a:graphic>
            <wp14:sizeRelH relativeFrom="page">
              <wp14:pctWidth>0</wp14:pctWidth>
            </wp14:sizeRelH>
            <wp14:sizeRelV relativeFrom="page">
              <wp14:pctHeight>0</wp14:pctHeight>
            </wp14:sizeRelV>
          </wp:anchor>
        </w:drawing>
      </w:r>
    </w:p>
    <w:p w14:paraId="65D47284" w14:textId="77777777" w:rsidR="005F302F" w:rsidRDefault="005F302F"/>
    <w:p w14:paraId="223A3169" w14:textId="77777777" w:rsidR="00940DAC" w:rsidRDefault="00940DAC" w:rsidP="00EE652D">
      <w:pPr>
        <w:rPr>
          <w:rFonts w:ascii="Calibri" w:hAnsi="Calibri" w:cs="Calibri"/>
          <w:b/>
          <w:i/>
          <w:sz w:val="48"/>
          <w:szCs w:val="48"/>
        </w:rPr>
      </w:pPr>
    </w:p>
    <w:p w14:paraId="2D863B7F" w14:textId="77777777" w:rsidR="0021398B" w:rsidRPr="00A06D91" w:rsidRDefault="00A57FFE" w:rsidP="0021398B">
      <w:pPr>
        <w:pStyle w:val="Heading1"/>
        <w:shd w:val="clear" w:color="auto" w:fill="FFFFFF"/>
        <w:spacing w:before="0" w:after="300"/>
        <w:rPr>
          <w:rFonts w:ascii="Arial Black" w:hAnsi="Arial Black" w:cs="Tahoma"/>
          <w:color w:val="0079C2"/>
        </w:rPr>
      </w:pPr>
      <w:r>
        <w:rPr>
          <w:rFonts w:ascii="Arial Black" w:hAnsi="Arial Black" w:cs="Calibri"/>
          <w:b/>
          <w:sz w:val="40"/>
          <w:szCs w:val="40"/>
        </w:rPr>
        <w:br/>
      </w:r>
      <w:proofErr w:type="spellStart"/>
      <w:r w:rsidR="005C51F0" w:rsidRPr="00A06D91">
        <w:rPr>
          <w:rFonts w:ascii="Arial Black" w:hAnsi="Arial Black" w:cs="Calibri"/>
          <w:b/>
          <w:color w:val="auto"/>
        </w:rPr>
        <w:t>Mek</w:t>
      </w:r>
      <w:r w:rsidR="000B6E9E" w:rsidRPr="00A06D91">
        <w:rPr>
          <w:rFonts w:ascii="Arial Black" w:hAnsi="Arial Black" w:cs="Calibri"/>
          <w:b/>
          <w:color w:val="auto"/>
        </w:rPr>
        <w:t>’s</w:t>
      </w:r>
      <w:proofErr w:type="spellEnd"/>
      <w:r w:rsidR="005C51F0" w:rsidRPr="00A06D91">
        <w:rPr>
          <w:rFonts w:ascii="Arial Black" w:hAnsi="Arial Black" w:cs="Calibri"/>
          <w:b/>
          <w:color w:val="auto"/>
        </w:rPr>
        <w:t xml:space="preserve"> </w:t>
      </w:r>
      <w:r w:rsidR="001A416C" w:rsidRPr="00A06D91">
        <w:rPr>
          <w:rFonts w:ascii="Arial Black" w:hAnsi="Arial Black" w:cs="Calibri"/>
          <w:b/>
          <w:color w:val="auto"/>
        </w:rPr>
        <w:t xml:space="preserve">new GTAz AOI Range </w:t>
      </w:r>
      <w:r w:rsidR="00CB7CE7" w:rsidRPr="00A06D91">
        <w:rPr>
          <w:rFonts w:ascii="Arial Black" w:hAnsi="Arial Black" w:cs="Calibri"/>
          <w:b/>
          <w:color w:val="auto"/>
        </w:rPr>
        <w:t>Provides t</w:t>
      </w:r>
      <w:r w:rsidR="000B6E9E" w:rsidRPr="00A06D91">
        <w:rPr>
          <w:rFonts w:ascii="Arial Black" w:hAnsi="Arial Black" w:cs="Calibri"/>
          <w:b/>
          <w:color w:val="auto"/>
        </w:rPr>
        <w:t>he Perfect Combination of 3D and 2D Inspection</w:t>
      </w:r>
    </w:p>
    <w:p w14:paraId="11A55360" w14:textId="3DEBAF49" w:rsidR="00345345" w:rsidRDefault="002E7D19" w:rsidP="000E49E3">
      <w:pPr>
        <w:spacing w:line="360" w:lineRule="auto"/>
        <w:jc w:val="both"/>
        <w:rPr>
          <w:rFonts w:ascii="Calibri" w:hAnsi="Calibri" w:cs="Calibri"/>
          <w:b/>
        </w:rPr>
      </w:pPr>
      <w:r>
        <w:rPr>
          <w:rFonts w:asciiTheme="minorHAnsi" w:hAnsiTheme="minorHAnsi" w:cs="Calibri"/>
          <w:b/>
          <w:noProof/>
          <w:lang w:eastAsia="en-GB"/>
        </w:rPr>
        <w:drawing>
          <wp:anchor distT="0" distB="0" distL="114300" distR="114300" simplePos="0" relativeHeight="251659264" behindDoc="0" locked="0" layoutInCell="1" allowOverlap="1" wp14:anchorId="5AACD67B" wp14:editId="0BCADC08">
            <wp:simplePos x="0" y="0"/>
            <wp:positionH relativeFrom="column">
              <wp:posOffset>-312420</wp:posOffset>
            </wp:positionH>
            <wp:positionV relativeFrom="paragraph">
              <wp:posOffset>177800</wp:posOffset>
            </wp:positionV>
            <wp:extent cx="2265045" cy="32575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Az range.jpg"/>
                    <pic:cNvPicPr/>
                  </pic:nvPicPr>
                  <pic:blipFill>
                    <a:blip r:embed="rId7">
                      <a:extLst>
                        <a:ext uri="{28A0092B-C50C-407E-A947-70E740481C1C}">
                          <a14:useLocalDpi xmlns:a14="http://schemas.microsoft.com/office/drawing/2010/main" val="0"/>
                        </a:ext>
                      </a:extLst>
                    </a:blip>
                    <a:stretch>
                      <a:fillRect/>
                    </a:stretch>
                  </pic:blipFill>
                  <pic:spPr>
                    <a:xfrm>
                      <a:off x="0" y="0"/>
                      <a:ext cx="2265045" cy="3257550"/>
                    </a:xfrm>
                    <a:prstGeom prst="rect">
                      <a:avLst/>
                    </a:prstGeom>
                  </pic:spPr>
                </pic:pic>
              </a:graphicData>
            </a:graphic>
            <wp14:sizeRelH relativeFrom="page">
              <wp14:pctWidth>0</wp14:pctWidth>
            </wp14:sizeRelH>
            <wp14:sizeRelV relativeFrom="page">
              <wp14:pctHeight>0</wp14:pctHeight>
            </wp14:sizeRelV>
          </wp:anchor>
        </w:drawing>
      </w:r>
    </w:p>
    <w:p w14:paraId="0E7C545B" w14:textId="22651EDA" w:rsidR="00EE652D" w:rsidRPr="00940DAC" w:rsidRDefault="00EE652D" w:rsidP="00940DAC">
      <w:pPr>
        <w:spacing w:line="360" w:lineRule="auto"/>
        <w:jc w:val="both"/>
        <w:rPr>
          <w:rFonts w:asciiTheme="minorHAnsi" w:hAnsiTheme="minorHAnsi" w:cs="Calibri"/>
          <w:b/>
        </w:rPr>
      </w:pPr>
      <w:r w:rsidRPr="00940DAC">
        <w:rPr>
          <w:rFonts w:asciiTheme="minorHAnsi" w:hAnsiTheme="minorHAnsi" w:cs="Calibri"/>
          <w:b/>
        </w:rPr>
        <w:t xml:space="preserve">Mek </w:t>
      </w:r>
      <w:r w:rsidR="00245F7C" w:rsidRPr="00940DAC">
        <w:rPr>
          <w:rFonts w:asciiTheme="minorHAnsi" w:hAnsiTheme="minorHAnsi" w:cs="Calibri"/>
          <w:b/>
        </w:rPr>
        <w:t>(</w:t>
      </w:r>
      <w:r w:rsidRPr="00940DAC">
        <w:rPr>
          <w:rFonts w:asciiTheme="minorHAnsi" w:hAnsiTheme="minorHAnsi" w:cs="Calibri"/>
          <w:b/>
        </w:rPr>
        <w:t>Marantz Electronics</w:t>
      </w:r>
      <w:r w:rsidR="00245F7C" w:rsidRPr="00940DAC">
        <w:rPr>
          <w:rFonts w:asciiTheme="minorHAnsi" w:hAnsiTheme="minorHAnsi" w:cs="Calibri"/>
          <w:b/>
        </w:rPr>
        <w:t>)</w:t>
      </w:r>
      <w:r w:rsidRPr="00940DAC">
        <w:rPr>
          <w:rFonts w:asciiTheme="minorHAnsi" w:hAnsiTheme="minorHAnsi" w:cs="Calibri"/>
          <w:b/>
        </w:rPr>
        <w:t xml:space="preserve">, </w:t>
      </w:r>
      <w:r w:rsidR="000B6E9E">
        <w:rPr>
          <w:rFonts w:asciiTheme="minorHAnsi" w:hAnsiTheme="minorHAnsi" w:cs="Calibri"/>
          <w:b/>
        </w:rPr>
        <w:t xml:space="preserve">has announced the launch of GTAz, its newest </w:t>
      </w:r>
      <w:r w:rsidR="00A30061">
        <w:rPr>
          <w:rFonts w:asciiTheme="minorHAnsi" w:hAnsiTheme="minorHAnsi" w:cs="Calibri"/>
          <w:b/>
        </w:rPr>
        <w:t xml:space="preserve">and most advanced </w:t>
      </w:r>
      <w:r w:rsidR="000B6E9E">
        <w:rPr>
          <w:rFonts w:asciiTheme="minorHAnsi" w:hAnsiTheme="minorHAnsi" w:cs="Calibri"/>
          <w:b/>
        </w:rPr>
        <w:t xml:space="preserve">optical head available on the company’s </w:t>
      </w:r>
      <w:hyperlink r:id="rId8" w:history="1">
        <w:proofErr w:type="spellStart"/>
        <w:r w:rsidR="000B6E9E" w:rsidRPr="00A06D91">
          <w:rPr>
            <w:rStyle w:val="Hyperlink"/>
            <w:rFonts w:asciiTheme="minorHAnsi" w:hAnsiTheme="minorHAnsi" w:cs="Calibri"/>
            <w:b/>
          </w:rPr>
          <w:t>PowerSpector</w:t>
        </w:r>
        <w:proofErr w:type="spellEnd"/>
      </w:hyperlink>
      <w:r w:rsidR="000B6E9E">
        <w:rPr>
          <w:rFonts w:asciiTheme="minorHAnsi" w:hAnsiTheme="minorHAnsi" w:cs="Calibri"/>
          <w:b/>
        </w:rPr>
        <w:t xml:space="preserve"> </w:t>
      </w:r>
      <w:r w:rsidR="002E7D19">
        <w:rPr>
          <w:rFonts w:asciiTheme="minorHAnsi" w:hAnsiTheme="minorHAnsi" w:cs="Calibri"/>
          <w:b/>
        </w:rPr>
        <w:t xml:space="preserve">and </w:t>
      </w:r>
      <w:hyperlink r:id="rId9" w:history="1">
        <w:proofErr w:type="spellStart"/>
        <w:r w:rsidR="002E7D19" w:rsidRPr="006D31AF">
          <w:rPr>
            <w:rStyle w:val="Hyperlink"/>
            <w:rFonts w:asciiTheme="minorHAnsi" w:hAnsiTheme="minorHAnsi" w:cs="Calibri"/>
            <w:b/>
          </w:rPr>
          <w:t>SpectorB</w:t>
        </w:r>
        <w:r w:rsidR="00D462BB" w:rsidRPr="006D31AF">
          <w:rPr>
            <w:rStyle w:val="Hyperlink"/>
            <w:rFonts w:asciiTheme="minorHAnsi" w:hAnsiTheme="minorHAnsi" w:cs="Calibri"/>
            <w:b/>
          </w:rPr>
          <w:t>OX</w:t>
        </w:r>
        <w:proofErr w:type="spellEnd"/>
      </w:hyperlink>
      <w:r w:rsidR="002E7D19">
        <w:rPr>
          <w:rFonts w:asciiTheme="minorHAnsi" w:hAnsiTheme="minorHAnsi" w:cs="Calibri"/>
          <w:b/>
        </w:rPr>
        <w:t xml:space="preserve"> </w:t>
      </w:r>
      <w:r w:rsidR="000B6E9E">
        <w:rPr>
          <w:rFonts w:asciiTheme="minorHAnsi" w:hAnsiTheme="minorHAnsi" w:cs="Calibri"/>
          <w:b/>
        </w:rPr>
        <w:t xml:space="preserve">range of AOI machines. </w:t>
      </w:r>
    </w:p>
    <w:p w14:paraId="52BCEFAA" w14:textId="17B6F50E" w:rsidR="00EE652D" w:rsidRPr="00940DAC" w:rsidRDefault="00EE652D" w:rsidP="00940DAC">
      <w:pPr>
        <w:spacing w:line="360" w:lineRule="auto"/>
        <w:ind w:left="2160"/>
        <w:jc w:val="both"/>
        <w:rPr>
          <w:rFonts w:asciiTheme="minorHAnsi" w:hAnsiTheme="minorHAnsi" w:cs="Calibri"/>
          <w:b/>
        </w:rPr>
      </w:pPr>
    </w:p>
    <w:p w14:paraId="354326F9" w14:textId="03C1C5A6" w:rsidR="002F1DAC" w:rsidRDefault="005C51F0" w:rsidP="00940DAC">
      <w:pPr>
        <w:spacing w:line="360" w:lineRule="auto"/>
        <w:jc w:val="both"/>
        <w:rPr>
          <w:rFonts w:asciiTheme="minorHAnsi" w:hAnsiTheme="minorHAnsi" w:cstheme="minorHAnsi"/>
        </w:rPr>
      </w:pPr>
      <w:r w:rsidRPr="00940DAC">
        <w:rPr>
          <w:rFonts w:asciiTheme="minorHAnsi" w:hAnsiTheme="minorHAnsi" w:cs="Calibri"/>
        </w:rPr>
        <w:t>The</w:t>
      </w:r>
      <w:r w:rsidR="00A30061">
        <w:rPr>
          <w:rFonts w:asciiTheme="minorHAnsi" w:hAnsiTheme="minorHAnsi" w:cs="Calibri"/>
        </w:rPr>
        <w:t xml:space="preserve"> </w:t>
      </w:r>
      <w:r w:rsidR="00A30061" w:rsidRPr="008E2F81">
        <w:rPr>
          <w:rFonts w:asciiTheme="minorHAnsi" w:hAnsiTheme="minorHAnsi" w:cs="Calibri"/>
        </w:rPr>
        <w:t>GTAz delivers true Stereo</w:t>
      </w:r>
      <w:bookmarkStart w:id="0" w:name="_GoBack"/>
      <w:bookmarkEnd w:id="0"/>
      <w:r w:rsidR="00A30061" w:rsidRPr="008E2F81">
        <w:rPr>
          <w:rFonts w:asciiTheme="minorHAnsi" w:hAnsiTheme="minorHAnsi" w:cs="Calibri"/>
        </w:rPr>
        <w:t xml:space="preserve">scopic imaging using its 9 high speed (90 Fps) </w:t>
      </w:r>
      <w:r w:rsidR="001A416C" w:rsidRPr="008E2F81">
        <w:rPr>
          <w:rFonts w:asciiTheme="minorHAnsi" w:hAnsiTheme="minorHAnsi" w:cs="Calibri"/>
        </w:rPr>
        <w:t>c</w:t>
      </w:r>
      <w:r w:rsidR="00A30061" w:rsidRPr="008E2F81">
        <w:rPr>
          <w:rFonts w:asciiTheme="minorHAnsi" w:hAnsiTheme="minorHAnsi" w:cs="Calibri"/>
        </w:rPr>
        <w:t>ameras</w:t>
      </w:r>
      <w:r w:rsidR="001A416C" w:rsidRPr="008E2F81">
        <w:rPr>
          <w:rFonts w:asciiTheme="minorHAnsi" w:hAnsiTheme="minorHAnsi" w:cs="Calibri"/>
        </w:rPr>
        <w:t xml:space="preserve"> operating in full 24 bit </w:t>
      </w:r>
      <w:proofErr w:type="spellStart"/>
      <w:r w:rsidR="001A416C" w:rsidRPr="008E2F81">
        <w:rPr>
          <w:rFonts w:asciiTheme="minorHAnsi" w:hAnsiTheme="minorHAnsi" w:cs="Calibri"/>
        </w:rPr>
        <w:t>color</w:t>
      </w:r>
      <w:proofErr w:type="spellEnd"/>
      <w:r w:rsidR="00A30061" w:rsidRPr="008E2F81">
        <w:rPr>
          <w:rFonts w:asciiTheme="minorHAnsi" w:hAnsiTheme="minorHAnsi" w:cs="Calibri"/>
        </w:rPr>
        <w:t xml:space="preserve">. This </w:t>
      </w:r>
      <w:r w:rsidR="001A416C" w:rsidRPr="008E2F81">
        <w:rPr>
          <w:rFonts w:asciiTheme="minorHAnsi" w:hAnsiTheme="minorHAnsi" w:cs="Calibri"/>
        </w:rPr>
        <w:t xml:space="preserve">new </w:t>
      </w:r>
      <w:r w:rsidR="00A30061" w:rsidRPr="008E2F81">
        <w:rPr>
          <w:rFonts w:asciiTheme="minorHAnsi" w:hAnsiTheme="minorHAnsi" w:cs="Calibri"/>
        </w:rPr>
        <w:t xml:space="preserve">generation </w:t>
      </w:r>
      <w:r w:rsidR="00CC5183" w:rsidRPr="008E2F81">
        <w:rPr>
          <w:rFonts w:asciiTheme="minorHAnsi" w:hAnsiTheme="minorHAnsi" w:cs="Calibri"/>
        </w:rPr>
        <w:t>optical head</w:t>
      </w:r>
      <w:r w:rsidR="001A416C" w:rsidRPr="008E2F81">
        <w:rPr>
          <w:rFonts w:asciiTheme="minorHAnsi" w:hAnsiTheme="minorHAnsi" w:cs="Calibri"/>
        </w:rPr>
        <w:t xml:space="preserve"> </w:t>
      </w:r>
      <w:r w:rsidR="001823B5" w:rsidRPr="008E2F81">
        <w:rPr>
          <w:rFonts w:asciiTheme="minorHAnsi" w:hAnsiTheme="minorHAnsi" w:cs="Calibri"/>
        </w:rPr>
        <w:t>removes</w:t>
      </w:r>
      <w:r w:rsidR="00A30061" w:rsidRPr="008E2F81">
        <w:rPr>
          <w:rFonts w:asciiTheme="minorHAnsi" w:hAnsiTheme="minorHAnsi" w:cs="Calibri"/>
        </w:rPr>
        <w:t xml:space="preserve"> the need for </w:t>
      </w:r>
      <w:r w:rsidR="001823B5" w:rsidRPr="008E2F81">
        <w:rPr>
          <w:rFonts w:asciiTheme="minorHAnsi" w:hAnsiTheme="minorHAnsi" w:cs="Calibri"/>
        </w:rPr>
        <w:t xml:space="preserve">expensive </w:t>
      </w:r>
      <w:r w:rsidR="00A30061" w:rsidRPr="008E2F81">
        <w:rPr>
          <w:rFonts w:asciiTheme="minorHAnsi" w:hAnsiTheme="minorHAnsi" w:cs="Calibri"/>
        </w:rPr>
        <w:t>capture card</w:t>
      </w:r>
      <w:r w:rsidR="0082483B">
        <w:rPr>
          <w:rFonts w:asciiTheme="minorHAnsi" w:hAnsiTheme="minorHAnsi" w:cs="Calibri"/>
        </w:rPr>
        <w:t>s</w:t>
      </w:r>
      <w:r w:rsidR="001823B5" w:rsidRPr="008E2F81">
        <w:rPr>
          <w:rFonts w:asciiTheme="minorHAnsi" w:hAnsiTheme="minorHAnsi" w:cs="Calibri"/>
        </w:rPr>
        <w:t xml:space="preserve"> utilising Thunderbolt2 </w:t>
      </w:r>
      <w:r w:rsidR="00F9017F" w:rsidRPr="008E2F81">
        <w:rPr>
          <w:rFonts w:asciiTheme="minorHAnsi" w:hAnsiTheme="minorHAnsi" w:cs="Calibri"/>
        </w:rPr>
        <w:t>20GBs transfer speed</w:t>
      </w:r>
      <w:r w:rsidR="00A30061" w:rsidRPr="008E2F81">
        <w:rPr>
          <w:rFonts w:asciiTheme="minorHAnsi" w:hAnsiTheme="minorHAnsi" w:cs="Calibri"/>
        </w:rPr>
        <w:t>s</w:t>
      </w:r>
      <w:r w:rsidR="008E2F81" w:rsidRPr="008E2F81">
        <w:rPr>
          <w:rFonts w:asciiTheme="minorHAnsi" w:hAnsiTheme="minorHAnsi" w:cs="Calibri"/>
        </w:rPr>
        <w:t xml:space="preserve"> and f</w:t>
      </w:r>
      <w:r w:rsidR="00436050" w:rsidRPr="008E2F81">
        <w:rPr>
          <w:rFonts w:asciiTheme="minorHAnsi" w:hAnsiTheme="minorHAnsi" w:cs="Calibri"/>
        </w:rPr>
        <w:t xml:space="preserve">ull frame transfer. </w:t>
      </w:r>
      <w:r w:rsidR="00A30061" w:rsidRPr="008E2F81">
        <w:rPr>
          <w:rFonts w:asciiTheme="minorHAnsi" w:hAnsiTheme="minorHAnsi" w:cs="Calibri"/>
        </w:rPr>
        <w:t xml:space="preserve">3D </w:t>
      </w:r>
      <w:r w:rsidR="002E7D19">
        <w:rPr>
          <w:rFonts w:asciiTheme="minorHAnsi" w:hAnsiTheme="minorHAnsi" w:cs="Calibri"/>
        </w:rPr>
        <w:t xml:space="preserve">from 9 camera views </w:t>
      </w:r>
      <w:r w:rsidR="00CC5183" w:rsidRPr="008E2F81">
        <w:rPr>
          <w:rFonts w:asciiTheme="minorHAnsi" w:hAnsiTheme="minorHAnsi" w:cs="Calibri"/>
        </w:rPr>
        <w:t>gives</w:t>
      </w:r>
      <w:r w:rsidR="00A30061" w:rsidRPr="008E2F81">
        <w:rPr>
          <w:rFonts w:asciiTheme="minorHAnsi" w:hAnsiTheme="minorHAnsi" w:cs="Calibri"/>
        </w:rPr>
        <w:t xml:space="preserve"> the ability to actually see the side of components rather than extruded 2D images</w:t>
      </w:r>
      <w:r w:rsidR="00CB7CE7" w:rsidRPr="008E2F81">
        <w:rPr>
          <w:rFonts w:asciiTheme="minorHAnsi" w:hAnsiTheme="minorHAnsi" w:cs="Calibri"/>
        </w:rPr>
        <w:t xml:space="preserve"> from single camera systems</w:t>
      </w:r>
      <w:r w:rsidR="002F1DAC">
        <w:rPr>
          <w:rFonts w:asciiTheme="minorHAnsi" w:hAnsiTheme="minorHAnsi" w:cs="Calibri"/>
        </w:rPr>
        <w:t xml:space="preserve">.  </w:t>
      </w:r>
      <w:r w:rsidR="002F1DAC" w:rsidRPr="00D07625">
        <w:rPr>
          <w:rFonts w:asciiTheme="minorHAnsi" w:hAnsiTheme="minorHAnsi" w:cs="Calibri"/>
        </w:rPr>
        <w:t xml:space="preserve">The result is a perfect combination of </w:t>
      </w:r>
      <w:r w:rsidR="00D07625" w:rsidRPr="00D07625">
        <w:rPr>
          <w:rFonts w:asciiTheme="minorHAnsi" w:hAnsiTheme="minorHAnsi" w:cs="Calibri"/>
        </w:rPr>
        <w:t xml:space="preserve">the 3D features such as verification of body height, tilt and </w:t>
      </w:r>
      <w:proofErr w:type="spellStart"/>
      <w:r w:rsidR="00D07625" w:rsidRPr="00D07625">
        <w:rPr>
          <w:rFonts w:asciiTheme="minorHAnsi" w:hAnsiTheme="minorHAnsi" w:cs="Calibri"/>
        </w:rPr>
        <w:t>coplanarity</w:t>
      </w:r>
      <w:proofErr w:type="spellEnd"/>
      <w:r w:rsidR="00D07625" w:rsidRPr="00D07625">
        <w:rPr>
          <w:rFonts w:asciiTheme="minorHAnsi" w:hAnsiTheme="minorHAnsi" w:cs="Calibri"/>
        </w:rPr>
        <w:t xml:space="preserve"> along with the </w:t>
      </w:r>
      <w:r w:rsidR="000B4E34" w:rsidRPr="00D07625">
        <w:rPr>
          <w:rFonts w:asciiTheme="minorHAnsi" w:hAnsiTheme="minorHAnsi" w:cs="Calibri"/>
        </w:rPr>
        <w:t xml:space="preserve">2D fast programming advantages </w:t>
      </w:r>
      <w:r w:rsidR="002F1DAC" w:rsidRPr="00D07625">
        <w:rPr>
          <w:rFonts w:asciiTheme="minorHAnsi" w:hAnsiTheme="minorHAnsi" w:cs="Calibri"/>
        </w:rPr>
        <w:t>and</w:t>
      </w:r>
      <w:r w:rsidR="007E0F57" w:rsidRPr="00D07625">
        <w:rPr>
          <w:rFonts w:asciiTheme="minorHAnsi" w:hAnsiTheme="minorHAnsi" w:cs="Calibri"/>
        </w:rPr>
        <w:t xml:space="preserve"> pin height</w:t>
      </w:r>
      <w:r w:rsidR="002E3AF4" w:rsidRPr="00D07625">
        <w:rPr>
          <w:rFonts w:asciiTheme="minorHAnsi" w:hAnsiTheme="minorHAnsi" w:cs="Calibri"/>
        </w:rPr>
        <w:t xml:space="preserve"> and </w:t>
      </w:r>
      <w:r w:rsidR="000B4E34" w:rsidRPr="00D07625">
        <w:rPr>
          <w:rFonts w:asciiTheme="minorHAnsi" w:hAnsiTheme="minorHAnsi" w:cs="Calibri"/>
        </w:rPr>
        <w:t xml:space="preserve">solder meniscus profile </w:t>
      </w:r>
      <w:r w:rsidR="002E3AF4" w:rsidRPr="00D07625">
        <w:rPr>
          <w:rFonts w:asciiTheme="minorHAnsi" w:hAnsiTheme="minorHAnsi" w:cs="Calibri"/>
        </w:rPr>
        <w:t>analysis</w:t>
      </w:r>
      <w:r w:rsidR="00D07625" w:rsidRPr="00D07625">
        <w:rPr>
          <w:rFonts w:asciiTheme="minorHAnsi" w:hAnsiTheme="minorHAnsi" w:cs="Calibri"/>
        </w:rPr>
        <w:t>, c</w:t>
      </w:r>
      <w:r w:rsidR="002F1DAC" w:rsidRPr="00D07625">
        <w:rPr>
          <w:rFonts w:asciiTheme="minorHAnsi" w:hAnsiTheme="minorHAnsi" w:cs="Calibri"/>
        </w:rPr>
        <w:t xml:space="preserve">omponent </w:t>
      </w:r>
      <w:r w:rsidR="002F1DAC" w:rsidRPr="00D07625">
        <w:rPr>
          <w:rFonts w:asciiTheme="minorHAnsi" w:hAnsiTheme="minorHAnsi" w:cstheme="minorHAnsi"/>
        </w:rPr>
        <w:t>presence/absence, polarity, value, angle, offset,</w:t>
      </w:r>
      <w:r w:rsidR="00436105" w:rsidRPr="00D07625">
        <w:rPr>
          <w:rFonts w:asciiTheme="minorHAnsi" w:hAnsiTheme="minorHAnsi" w:cstheme="minorHAnsi"/>
        </w:rPr>
        <w:t xml:space="preserve"> </w:t>
      </w:r>
      <w:proofErr w:type="spellStart"/>
      <w:r w:rsidR="00436105" w:rsidRPr="00D07625">
        <w:rPr>
          <w:rFonts w:asciiTheme="minorHAnsi" w:hAnsiTheme="minorHAnsi" w:cstheme="minorHAnsi"/>
        </w:rPr>
        <w:t>colo</w:t>
      </w:r>
      <w:r w:rsidR="002F1DAC" w:rsidRPr="00D07625">
        <w:rPr>
          <w:rFonts w:asciiTheme="minorHAnsi" w:hAnsiTheme="minorHAnsi" w:cstheme="minorHAnsi"/>
        </w:rPr>
        <w:t>r</w:t>
      </w:r>
      <w:proofErr w:type="spellEnd"/>
      <w:r w:rsidR="002F1DAC" w:rsidRPr="00D07625">
        <w:rPr>
          <w:rFonts w:asciiTheme="minorHAnsi" w:hAnsiTheme="minorHAnsi" w:cstheme="minorHAnsi"/>
        </w:rPr>
        <w:t>, extra part detection, solder ball detection</w:t>
      </w:r>
      <w:r w:rsidR="000B4E34" w:rsidRPr="00D07625">
        <w:rPr>
          <w:rFonts w:asciiTheme="minorHAnsi" w:hAnsiTheme="minorHAnsi" w:cstheme="minorHAnsi"/>
        </w:rPr>
        <w:t xml:space="preserve"> a</w:t>
      </w:r>
      <w:r w:rsidR="002F1DAC" w:rsidRPr="00D07625">
        <w:rPr>
          <w:rFonts w:asciiTheme="minorHAnsi" w:hAnsiTheme="minorHAnsi" w:cstheme="minorHAnsi"/>
        </w:rPr>
        <w:t>nd short detection.</w:t>
      </w:r>
      <w:r w:rsidR="002F1DAC" w:rsidRPr="002E7D19">
        <w:rPr>
          <w:rFonts w:asciiTheme="minorHAnsi" w:hAnsiTheme="minorHAnsi" w:cstheme="minorHAnsi"/>
        </w:rPr>
        <w:t xml:space="preserve"> </w:t>
      </w:r>
    </w:p>
    <w:p w14:paraId="4EC360CE" w14:textId="3CA47246" w:rsidR="00D07625" w:rsidRDefault="00D07625" w:rsidP="00940DAC">
      <w:pPr>
        <w:spacing w:line="360" w:lineRule="auto"/>
        <w:jc w:val="both"/>
        <w:rPr>
          <w:rFonts w:asciiTheme="minorHAnsi" w:hAnsiTheme="minorHAnsi" w:cstheme="minorHAnsi"/>
        </w:rPr>
      </w:pPr>
    </w:p>
    <w:p w14:paraId="2B93E175" w14:textId="2EF63411" w:rsidR="007839EC" w:rsidRDefault="007839EC" w:rsidP="00940DAC">
      <w:pPr>
        <w:spacing w:line="360" w:lineRule="auto"/>
        <w:jc w:val="both"/>
        <w:rPr>
          <w:rFonts w:asciiTheme="minorHAnsi" w:hAnsiTheme="minorHAnsi" w:cs="Calibri"/>
        </w:rPr>
      </w:pPr>
      <w:r>
        <w:rPr>
          <w:rFonts w:asciiTheme="minorHAnsi" w:hAnsiTheme="minorHAnsi" w:cs="Calibri"/>
        </w:rPr>
        <w:t>Unique stereoscopic 3D imaging is achieved u</w:t>
      </w:r>
      <w:r w:rsidRPr="007839EC">
        <w:rPr>
          <w:rFonts w:asciiTheme="minorHAnsi" w:hAnsiTheme="minorHAnsi" w:cs="Calibri"/>
        </w:rPr>
        <w:t xml:space="preserve">tilizing the full 9 cameras of the </w:t>
      </w:r>
      <w:r>
        <w:rPr>
          <w:rFonts w:asciiTheme="minorHAnsi" w:hAnsiTheme="minorHAnsi" w:cs="Calibri"/>
        </w:rPr>
        <w:t xml:space="preserve">GTAz. </w:t>
      </w:r>
      <w:r w:rsidRPr="007839EC">
        <w:rPr>
          <w:rFonts w:asciiTheme="minorHAnsi" w:hAnsiTheme="minorHAnsi" w:cs="Calibri"/>
        </w:rPr>
        <w:t>The image differential</w:t>
      </w:r>
      <w:r>
        <w:rPr>
          <w:rFonts w:asciiTheme="minorHAnsi" w:hAnsiTheme="minorHAnsi" w:cs="Calibri"/>
        </w:rPr>
        <w:t>s</w:t>
      </w:r>
      <w:r w:rsidRPr="007839EC">
        <w:rPr>
          <w:rFonts w:asciiTheme="minorHAnsi" w:hAnsiTheme="minorHAnsi" w:cs="Calibri"/>
        </w:rPr>
        <w:t xml:space="preserve"> are merged and a vectorised </w:t>
      </w:r>
      <w:r>
        <w:rPr>
          <w:rFonts w:asciiTheme="minorHAnsi" w:hAnsiTheme="minorHAnsi" w:cs="Calibri"/>
        </w:rPr>
        <w:t>map of the component is created,</w:t>
      </w:r>
      <w:r w:rsidRPr="007839EC">
        <w:rPr>
          <w:rFonts w:asciiTheme="minorHAnsi" w:hAnsiTheme="minorHAnsi" w:cs="Calibri"/>
        </w:rPr>
        <w:t xml:space="preserve"> </w:t>
      </w:r>
      <w:r>
        <w:rPr>
          <w:rFonts w:asciiTheme="minorHAnsi" w:hAnsiTheme="minorHAnsi" w:cs="Calibri"/>
        </w:rPr>
        <w:t>then analys</w:t>
      </w:r>
      <w:r w:rsidRPr="007839EC">
        <w:rPr>
          <w:rFonts w:asciiTheme="minorHAnsi" w:hAnsiTheme="minorHAnsi" w:cs="Calibri"/>
        </w:rPr>
        <w:t>ed based on the programmer</w:t>
      </w:r>
      <w:r>
        <w:rPr>
          <w:rFonts w:asciiTheme="minorHAnsi" w:hAnsiTheme="minorHAnsi" w:cs="Calibri"/>
        </w:rPr>
        <w:t>’</w:t>
      </w:r>
      <w:r w:rsidRPr="007839EC">
        <w:rPr>
          <w:rFonts w:asciiTheme="minorHAnsi" w:hAnsiTheme="minorHAnsi" w:cs="Calibri"/>
        </w:rPr>
        <w:t xml:space="preserve">s applied tolerances. </w:t>
      </w:r>
      <w:r w:rsidR="00FF3C09">
        <w:rPr>
          <w:rFonts w:asciiTheme="minorHAnsi" w:hAnsiTheme="minorHAnsi" w:cs="Calibri"/>
        </w:rPr>
        <w:t xml:space="preserve">This unique Selective 3D methodology requires no active light projection, and thus is both less costly than other 3D solutions and compact enough to be deployed in desk top systems. </w:t>
      </w:r>
    </w:p>
    <w:p w14:paraId="633D15C0" w14:textId="77777777" w:rsidR="00345345" w:rsidRDefault="00345345" w:rsidP="00940DAC">
      <w:pPr>
        <w:spacing w:line="360" w:lineRule="auto"/>
        <w:jc w:val="both"/>
        <w:rPr>
          <w:rFonts w:asciiTheme="minorHAnsi" w:hAnsiTheme="minorHAnsi" w:cs="Calibri"/>
        </w:rPr>
      </w:pPr>
    </w:p>
    <w:p w14:paraId="39785532" w14:textId="141C616A" w:rsidR="002F1DAC" w:rsidRDefault="007839EC" w:rsidP="00940DAC">
      <w:pPr>
        <w:spacing w:line="360" w:lineRule="auto"/>
        <w:jc w:val="both"/>
        <w:rPr>
          <w:rFonts w:asciiTheme="minorHAnsi" w:hAnsiTheme="minorHAnsi" w:cs="Calibri"/>
        </w:rPr>
      </w:pPr>
      <w:r>
        <w:rPr>
          <w:rFonts w:asciiTheme="minorHAnsi" w:hAnsiTheme="minorHAnsi" w:cs="Calibri"/>
        </w:rPr>
        <w:lastRenderedPageBreak/>
        <w:t>Line Sourced DOAL (Direct On Axis Lighting)</w:t>
      </w:r>
      <w:r w:rsidR="002F1DAC" w:rsidRPr="002F1DAC">
        <w:rPr>
          <w:rFonts w:asciiTheme="minorHAnsi" w:hAnsiTheme="minorHAnsi" w:cs="Calibri"/>
        </w:rPr>
        <w:t xml:space="preserve"> coaxial lighting system with high resolution </w:t>
      </w:r>
      <w:proofErr w:type="spellStart"/>
      <w:r w:rsidR="002F1DAC" w:rsidRPr="002F1DAC">
        <w:rPr>
          <w:rFonts w:asciiTheme="minorHAnsi" w:hAnsiTheme="minorHAnsi" w:cs="Calibri"/>
        </w:rPr>
        <w:t>Telecentric</w:t>
      </w:r>
      <w:proofErr w:type="spellEnd"/>
      <w:r w:rsidR="002F1DAC" w:rsidRPr="002F1DAC">
        <w:rPr>
          <w:rFonts w:asciiTheme="minorHAnsi" w:hAnsiTheme="minorHAnsi" w:cs="Calibri"/>
        </w:rPr>
        <w:t xml:space="preserve"> Optics</w:t>
      </w:r>
      <w:r w:rsidR="002F1DAC">
        <w:rPr>
          <w:rFonts w:asciiTheme="minorHAnsi" w:hAnsiTheme="minorHAnsi" w:cs="Calibri"/>
        </w:rPr>
        <w:t xml:space="preserve"> </w:t>
      </w:r>
      <w:r>
        <w:rPr>
          <w:rFonts w:asciiTheme="minorHAnsi" w:hAnsiTheme="minorHAnsi" w:cs="Calibri"/>
        </w:rPr>
        <w:t xml:space="preserve">enables the </w:t>
      </w:r>
      <w:r w:rsidRPr="007839EC">
        <w:rPr>
          <w:rFonts w:asciiTheme="minorHAnsi" w:hAnsiTheme="minorHAnsi" w:cs="Calibri"/>
        </w:rPr>
        <w:t>inspect</w:t>
      </w:r>
      <w:r>
        <w:rPr>
          <w:rFonts w:asciiTheme="minorHAnsi" w:hAnsiTheme="minorHAnsi" w:cs="Calibri"/>
        </w:rPr>
        <w:t>ion of</w:t>
      </w:r>
      <w:r w:rsidRPr="007839EC">
        <w:rPr>
          <w:rFonts w:asciiTheme="minorHAnsi" w:hAnsiTheme="minorHAnsi" w:cs="Calibri"/>
        </w:rPr>
        <w:t xml:space="preserve"> solder joints without shadow effects</w:t>
      </w:r>
      <w:r>
        <w:rPr>
          <w:rFonts w:asciiTheme="minorHAnsi" w:hAnsiTheme="minorHAnsi" w:cs="Calibri"/>
        </w:rPr>
        <w:t xml:space="preserve"> from tall components nearby as well as</w:t>
      </w:r>
      <w:r w:rsidRPr="007839EC">
        <w:rPr>
          <w:rFonts w:asciiTheme="minorHAnsi" w:hAnsiTheme="minorHAnsi" w:cs="Calibri"/>
        </w:rPr>
        <w:t xml:space="preserve"> accurate inspection model building</w:t>
      </w:r>
      <w:r>
        <w:rPr>
          <w:rFonts w:asciiTheme="minorHAnsi" w:hAnsiTheme="minorHAnsi" w:cs="Calibri"/>
        </w:rPr>
        <w:t xml:space="preserve">.  </w:t>
      </w:r>
      <w:r w:rsidR="002F1DAC" w:rsidRPr="002F1DAC">
        <w:rPr>
          <w:rFonts w:asciiTheme="minorHAnsi" w:hAnsiTheme="minorHAnsi" w:cs="Calibri"/>
        </w:rPr>
        <w:t xml:space="preserve">Omnidirectional multi angle, </w:t>
      </w:r>
      <w:proofErr w:type="spellStart"/>
      <w:r w:rsidR="002F1DAC" w:rsidRPr="002F1DAC">
        <w:rPr>
          <w:rFonts w:asciiTheme="minorHAnsi" w:hAnsiTheme="minorHAnsi" w:cs="Calibri"/>
        </w:rPr>
        <w:t>multi</w:t>
      </w:r>
      <w:r w:rsidR="0037684D">
        <w:rPr>
          <w:rFonts w:asciiTheme="minorHAnsi" w:hAnsiTheme="minorHAnsi" w:cs="Calibri"/>
        </w:rPr>
        <w:t xml:space="preserve"> </w:t>
      </w:r>
      <w:r w:rsidR="002F1DAC" w:rsidRPr="002F1DAC">
        <w:rPr>
          <w:rFonts w:asciiTheme="minorHAnsi" w:hAnsiTheme="minorHAnsi" w:cs="Calibri"/>
        </w:rPr>
        <w:t>colo</w:t>
      </w:r>
      <w:r w:rsidR="008E2F81">
        <w:rPr>
          <w:rFonts w:asciiTheme="minorHAnsi" w:hAnsiTheme="minorHAnsi" w:cs="Calibri"/>
        </w:rPr>
        <w:t>u</w:t>
      </w:r>
      <w:r w:rsidR="002F1DAC" w:rsidRPr="002F1DAC">
        <w:rPr>
          <w:rFonts w:asciiTheme="minorHAnsi" w:hAnsiTheme="minorHAnsi" w:cs="Calibri"/>
        </w:rPr>
        <w:t>r</w:t>
      </w:r>
      <w:proofErr w:type="spellEnd"/>
      <w:r w:rsidR="002F1DAC" w:rsidRPr="002F1DAC">
        <w:rPr>
          <w:rFonts w:asciiTheme="minorHAnsi" w:hAnsiTheme="minorHAnsi" w:cs="Calibri"/>
        </w:rPr>
        <w:t xml:space="preserve"> LED lighting</w:t>
      </w:r>
      <w:r w:rsidR="002F1DAC">
        <w:rPr>
          <w:rFonts w:asciiTheme="minorHAnsi" w:hAnsiTheme="minorHAnsi" w:cs="Calibri"/>
        </w:rPr>
        <w:t xml:space="preserve"> provides optimal illumination regardless of component direction.</w:t>
      </w:r>
    </w:p>
    <w:p w14:paraId="708CC9A6" w14:textId="77777777" w:rsidR="002E7D19" w:rsidRDefault="002E7D19" w:rsidP="002E7D19">
      <w:pPr>
        <w:spacing w:line="360" w:lineRule="auto"/>
        <w:jc w:val="both"/>
        <w:rPr>
          <w:rFonts w:asciiTheme="minorHAnsi" w:hAnsiTheme="minorHAnsi" w:cstheme="minorHAnsi"/>
        </w:rPr>
      </w:pPr>
    </w:p>
    <w:p w14:paraId="5AFF573A" w14:textId="23A284FF" w:rsidR="002E7D19" w:rsidRPr="002E7D19" w:rsidRDefault="002E7D19" w:rsidP="002E7D19">
      <w:pPr>
        <w:spacing w:line="360" w:lineRule="auto"/>
        <w:jc w:val="both"/>
        <w:rPr>
          <w:rFonts w:asciiTheme="minorHAnsi" w:hAnsiTheme="minorHAnsi" w:cs="Calibri"/>
        </w:rPr>
      </w:pPr>
      <w:r w:rsidRPr="002E7D19">
        <w:rPr>
          <w:rFonts w:asciiTheme="minorHAnsi" w:hAnsiTheme="minorHAnsi" w:cstheme="minorHAnsi"/>
        </w:rPr>
        <w:t xml:space="preserve">The modular bottom up/top down </w:t>
      </w:r>
      <w:proofErr w:type="spellStart"/>
      <w:r w:rsidRPr="002E7D19">
        <w:rPr>
          <w:rFonts w:asciiTheme="minorHAnsi" w:hAnsiTheme="minorHAnsi" w:cstheme="minorHAnsi"/>
        </w:rPr>
        <w:t>SpectorB</w:t>
      </w:r>
      <w:r w:rsidR="00D462BB">
        <w:rPr>
          <w:rFonts w:asciiTheme="minorHAnsi" w:hAnsiTheme="minorHAnsi" w:cstheme="minorHAnsi"/>
        </w:rPr>
        <w:t>OX</w:t>
      </w:r>
      <w:proofErr w:type="spellEnd"/>
      <w:r w:rsidRPr="002E7D19">
        <w:rPr>
          <w:rFonts w:asciiTheme="minorHAnsi" w:hAnsiTheme="minorHAnsi" w:cstheme="minorHAnsi"/>
        </w:rPr>
        <w:t xml:space="preserve"> GTAz </w:t>
      </w:r>
      <w:r w:rsidRPr="002E7D19">
        <w:rPr>
          <w:rFonts w:asciiTheme="minorHAnsi" w:hAnsiTheme="minorHAnsi" w:cstheme="minorHAnsi"/>
          <w:bCs/>
        </w:rPr>
        <w:t>is optimized for the inspection of THT solder joints and the detection of solder bridges and solder balls.</w:t>
      </w:r>
    </w:p>
    <w:p w14:paraId="563B7E5D" w14:textId="77777777" w:rsidR="005C73BC" w:rsidRDefault="005C73BC" w:rsidP="00345345">
      <w:pPr>
        <w:spacing w:line="360" w:lineRule="auto"/>
        <w:jc w:val="both"/>
        <w:rPr>
          <w:rFonts w:asciiTheme="minorHAnsi" w:hAnsiTheme="minorHAnsi"/>
        </w:rPr>
      </w:pPr>
    </w:p>
    <w:p w14:paraId="436B9E4F" w14:textId="77777777" w:rsidR="00F329E3" w:rsidRDefault="007839EC" w:rsidP="00345345">
      <w:pPr>
        <w:spacing w:line="360" w:lineRule="auto"/>
        <w:jc w:val="both"/>
        <w:rPr>
          <w:rFonts w:asciiTheme="minorHAnsi" w:hAnsiTheme="minorHAnsi"/>
        </w:rPr>
      </w:pPr>
      <w:r>
        <w:rPr>
          <w:rFonts w:asciiTheme="minorHAnsi" w:hAnsiTheme="minorHAnsi"/>
        </w:rPr>
        <w:t>Find out more</w:t>
      </w:r>
      <w:r w:rsidR="005C73BC">
        <w:rPr>
          <w:rFonts w:asciiTheme="minorHAnsi" w:hAnsiTheme="minorHAnsi"/>
        </w:rPr>
        <w:t xml:space="preserve"> </w:t>
      </w:r>
      <w:r w:rsidR="00D91D82" w:rsidRPr="004563D9">
        <w:rPr>
          <w:rFonts w:asciiTheme="minorHAnsi" w:hAnsiTheme="minorHAnsi"/>
        </w:rPr>
        <w:t xml:space="preserve">at </w:t>
      </w:r>
      <w:hyperlink r:id="rId10" w:history="1">
        <w:r w:rsidR="004563D9" w:rsidRPr="00623097">
          <w:rPr>
            <w:rStyle w:val="Hyperlink"/>
            <w:rFonts w:asciiTheme="minorHAnsi" w:hAnsiTheme="minorHAnsi"/>
          </w:rPr>
          <w:t>www.marantz-electronics.com</w:t>
        </w:r>
      </w:hyperlink>
    </w:p>
    <w:p w14:paraId="12A52574" w14:textId="77777777" w:rsidR="004563D9" w:rsidRPr="004563D9" w:rsidRDefault="004563D9" w:rsidP="00345345">
      <w:pPr>
        <w:spacing w:line="360" w:lineRule="auto"/>
        <w:jc w:val="both"/>
        <w:rPr>
          <w:rFonts w:asciiTheme="minorHAnsi" w:hAnsiTheme="minorHAnsi" w:cs="Calibri"/>
        </w:rPr>
      </w:pPr>
    </w:p>
    <w:p w14:paraId="649A8411" w14:textId="77777777" w:rsidR="0007143E" w:rsidRPr="00A57226" w:rsidRDefault="0007143E" w:rsidP="0007143E">
      <w:pPr>
        <w:spacing w:line="360" w:lineRule="auto"/>
        <w:jc w:val="center"/>
        <w:rPr>
          <w:rFonts w:ascii="Calibri" w:hAnsi="Calibri" w:cs="Calibri"/>
          <w:b/>
        </w:rPr>
      </w:pPr>
      <w:r w:rsidRPr="00A57226">
        <w:rPr>
          <w:rFonts w:ascii="Calibri" w:hAnsi="Calibri" w:cs="Calibri"/>
          <w:b/>
        </w:rPr>
        <w:t>-ENDS-</w:t>
      </w:r>
    </w:p>
    <w:p w14:paraId="4912D4A5" w14:textId="77777777" w:rsidR="00C00740" w:rsidRDefault="00C00740" w:rsidP="00C00740">
      <w:pPr>
        <w:spacing w:line="360" w:lineRule="auto"/>
        <w:jc w:val="both"/>
        <w:rPr>
          <w:rFonts w:ascii="Calibri" w:hAnsi="Calibri" w:cs="Calibri"/>
          <w:b/>
          <w:sz w:val="20"/>
          <w:szCs w:val="20"/>
        </w:rPr>
      </w:pPr>
    </w:p>
    <w:p w14:paraId="7274A5CA" w14:textId="77777777" w:rsidR="00C00740" w:rsidRDefault="00C00740" w:rsidP="00C00740">
      <w:pPr>
        <w:spacing w:line="360" w:lineRule="auto"/>
        <w:jc w:val="both"/>
        <w:rPr>
          <w:rFonts w:ascii="Calibri" w:hAnsi="Calibri" w:cs="Calibri"/>
          <w:b/>
          <w:sz w:val="20"/>
          <w:szCs w:val="20"/>
        </w:rPr>
      </w:pPr>
      <w:r>
        <w:rPr>
          <w:rFonts w:ascii="Calibri" w:hAnsi="Calibri" w:cs="Calibri"/>
          <w:b/>
          <w:sz w:val="20"/>
          <w:szCs w:val="20"/>
        </w:rPr>
        <w:t xml:space="preserve">About Mek (Marantz Electronics Ltd) </w:t>
      </w:r>
    </w:p>
    <w:p w14:paraId="00092D26" w14:textId="77777777" w:rsidR="00C00740" w:rsidRDefault="00C00740" w:rsidP="00C00740">
      <w:pPr>
        <w:spacing w:line="360" w:lineRule="auto"/>
        <w:jc w:val="both"/>
        <w:rPr>
          <w:rFonts w:ascii="Calibri" w:hAnsi="Calibri" w:cs="Calibri"/>
          <w:b/>
        </w:rPr>
      </w:pPr>
      <w:r>
        <w:rPr>
          <w:rFonts w:ascii="Calibri" w:hAnsi="Calibri" w:cs="Calibri"/>
          <w:sz w:val="20"/>
          <w:szCs w:val="20"/>
        </w:rPr>
        <w:t>A former division of Marantz well known for its high quality Audio/Video products, Mek Japan (Marantz Electronics Kabushiki Kaisha), developed its first AOI system in 1994. Developed to inspect PCB assemblies for correct component placement and soldering, the company’s original AOI system was designed for use in Marantz factories. Proving to be a highly successful, cost-effective alternative to traditional human inspection, Mek developed its first generation commercial system in 1996. With a steadily growing installed base, MEK Japan and its European/American headquarters, Mek, have sold over 5000 units worldwide to date. Now well established as a leading force in AOI technologies, the company also manufactures a 5D post-print SPI system which combines 3D and 2D image processing methodologies to deliver unprecedented defect detection. At the beginning of March 2014 the company opened US offices in Las Vegas.</w:t>
      </w:r>
    </w:p>
    <w:p w14:paraId="7B15BA88" w14:textId="77777777" w:rsidR="007D5D4A" w:rsidRPr="007D5D4A" w:rsidRDefault="007D5D4A" w:rsidP="007D5D4A">
      <w:pPr>
        <w:spacing w:line="360" w:lineRule="auto"/>
        <w:jc w:val="both"/>
        <w:rPr>
          <w:rFonts w:ascii="Calibri" w:hAnsi="Calibri" w:cs="Calibri"/>
          <w:lang w:val="en-US"/>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4111"/>
      </w:tblGrid>
      <w:tr w:rsidR="005C73BC" w:rsidRPr="0001599D" w14:paraId="4CC37112" w14:textId="77777777" w:rsidTr="005C73BC">
        <w:trPr>
          <w:trHeight w:val="433"/>
        </w:trPr>
        <w:tc>
          <w:tcPr>
            <w:tcW w:w="4106" w:type="dxa"/>
          </w:tcPr>
          <w:p w14:paraId="0BA1E84D" w14:textId="77777777" w:rsidR="005C73BC" w:rsidRPr="0001599D" w:rsidRDefault="005C73BC" w:rsidP="0001599D">
            <w:pPr>
              <w:ind w:right="-482"/>
              <w:rPr>
                <w:rFonts w:asciiTheme="minorHAnsi" w:hAnsiTheme="minorHAnsi" w:cs="Calibri"/>
                <w:b/>
                <w:position w:val="6"/>
                <w:sz w:val="20"/>
                <w:szCs w:val="20"/>
              </w:rPr>
            </w:pPr>
            <w:r w:rsidRPr="0001599D">
              <w:rPr>
                <w:rFonts w:asciiTheme="minorHAnsi" w:hAnsiTheme="minorHAnsi" w:cs="Calibri"/>
                <w:position w:val="6"/>
                <w:sz w:val="20"/>
                <w:szCs w:val="20"/>
                <w:lang w:val="en-US"/>
              </w:rPr>
              <w:br w:type="page"/>
            </w:r>
            <w:r w:rsidRPr="0001599D">
              <w:rPr>
                <w:rFonts w:asciiTheme="minorHAnsi" w:hAnsiTheme="minorHAnsi" w:cs="Calibri"/>
                <w:b/>
                <w:position w:val="6"/>
                <w:sz w:val="20"/>
                <w:szCs w:val="20"/>
                <w:lang w:val="en-US"/>
              </w:rPr>
              <w:t>MEK Europe BV</w:t>
            </w:r>
            <w:r w:rsidRPr="0001599D">
              <w:rPr>
                <w:rFonts w:asciiTheme="minorHAnsi" w:hAnsiTheme="minorHAnsi" w:cs="Calibri"/>
                <w:b/>
                <w:position w:val="6"/>
                <w:sz w:val="20"/>
                <w:szCs w:val="20"/>
              </w:rPr>
              <w:t xml:space="preserve"> Contact</w:t>
            </w:r>
          </w:p>
        </w:tc>
        <w:tc>
          <w:tcPr>
            <w:tcW w:w="4111" w:type="dxa"/>
          </w:tcPr>
          <w:p w14:paraId="5D597AA8" w14:textId="77777777" w:rsidR="005C73BC" w:rsidRPr="0001599D" w:rsidRDefault="005C73BC" w:rsidP="0001599D">
            <w:pPr>
              <w:ind w:right="-482"/>
              <w:rPr>
                <w:rFonts w:asciiTheme="minorHAnsi" w:hAnsiTheme="minorHAnsi" w:cs="Calibri"/>
                <w:position w:val="6"/>
                <w:sz w:val="20"/>
                <w:szCs w:val="20"/>
              </w:rPr>
            </w:pPr>
            <w:r w:rsidRPr="0001599D">
              <w:rPr>
                <w:rFonts w:asciiTheme="minorHAnsi" w:hAnsiTheme="minorHAnsi" w:cs="Calibri"/>
                <w:b/>
                <w:position w:val="6"/>
                <w:sz w:val="20"/>
                <w:szCs w:val="20"/>
              </w:rPr>
              <w:t>Agency Contact</w:t>
            </w:r>
          </w:p>
        </w:tc>
      </w:tr>
      <w:tr w:rsidR="005C73BC" w:rsidRPr="0001599D" w14:paraId="034AE91F" w14:textId="77777777" w:rsidTr="005C73BC">
        <w:tc>
          <w:tcPr>
            <w:tcW w:w="4106" w:type="dxa"/>
          </w:tcPr>
          <w:p w14:paraId="00D5AAEA" w14:textId="77777777" w:rsidR="005C73BC" w:rsidRPr="0001599D" w:rsidRDefault="005C73BC" w:rsidP="0001599D">
            <w:pPr>
              <w:ind w:right="-483"/>
              <w:rPr>
                <w:rFonts w:asciiTheme="minorHAnsi" w:hAnsiTheme="minorHAnsi" w:cs="Calibri"/>
                <w:sz w:val="20"/>
                <w:szCs w:val="20"/>
                <w:lang w:val="nl-NL"/>
              </w:rPr>
            </w:pPr>
            <w:r w:rsidRPr="0001599D">
              <w:rPr>
                <w:rFonts w:asciiTheme="minorHAnsi" w:hAnsiTheme="minorHAnsi" w:cs="Calibri"/>
                <w:sz w:val="20"/>
                <w:szCs w:val="20"/>
                <w:lang w:val="nl-NL"/>
              </w:rPr>
              <w:t>Henk Biemans</w:t>
            </w:r>
          </w:p>
          <w:p w14:paraId="200A91A6" w14:textId="77777777" w:rsidR="005C73BC" w:rsidRPr="0001599D" w:rsidRDefault="005C73BC" w:rsidP="0001599D">
            <w:pPr>
              <w:ind w:right="-483"/>
              <w:rPr>
                <w:rFonts w:asciiTheme="minorHAnsi" w:hAnsiTheme="minorHAnsi" w:cs="Calibri"/>
                <w:sz w:val="20"/>
                <w:szCs w:val="20"/>
                <w:lang w:val="nl-NL"/>
              </w:rPr>
            </w:pPr>
            <w:r w:rsidRPr="0001599D">
              <w:rPr>
                <w:rFonts w:asciiTheme="minorHAnsi" w:hAnsiTheme="minorHAnsi" w:cs="Calibri"/>
                <w:sz w:val="20"/>
                <w:szCs w:val="20"/>
                <w:lang w:val="nl-NL"/>
              </w:rPr>
              <w:t>MEK Europe</w:t>
            </w:r>
          </w:p>
          <w:p w14:paraId="50826173" w14:textId="77777777" w:rsidR="005C73BC" w:rsidRPr="0001599D" w:rsidRDefault="005C73BC" w:rsidP="0001599D">
            <w:pPr>
              <w:ind w:right="-483"/>
              <w:rPr>
                <w:rFonts w:asciiTheme="minorHAnsi" w:hAnsiTheme="minorHAnsi" w:cs="Calibri"/>
                <w:sz w:val="20"/>
                <w:szCs w:val="20"/>
                <w:lang w:val="nl-NL"/>
              </w:rPr>
            </w:pPr>
            <w:r w:rsidRPr="0001599D">
              <w:rPr>
                <w:rFonts w:asciiTheme="minorHAnsi" w:hAnsiTheme="minorHAnsi" w:cs="Calibri"/>
                <w:sz w:val="20"/>
                <w:szCs w:val="20"/>
                <w:lang w:val="nl-NL"/>
              </w:rPr>
              <w:t>Polluxstraat 2B,</w:t>
            </w:r>
          </w:p>
          <w:p w14:paraId="34E15D72" w14:textId="77777777" w:rsidR="005C73BC" w:rsidRPr="0001599D" w:rsidRDefault="005C73BC" w:rsidP="0001599D">
            <w:pPr>
              <w:ind w:right="-483"/>
              <w:rPr>
                <w:rFonts w:asciiTheme="minorHAnsi" w:hAnsiTheme="minorHAnsi" w:cs="Calibri"/>
                <w:sz w:val="20"/>
                <w:szCs w:val="20"/>
              </w:rPr>
            </w:pPr>
            <w:r w:rsidRPr="0001599D">
              <w:rPr>
                <w:rFonts w:asciiTheme="minorHAnsi" w:hAnsiTheme="minorHAnsi" w:cs="Calibri"/>
                <w:sz w:val="20"/>
                <w:szCs w:val="20"/>
              </w:rPr>
              <w:t xml:space="preserve">5047RB Tilburg </w:t>
            </w:r>
          </w:p>
          <w:p w14:paraId="44CAA658" w14:textId="77777777" w:rsidR="005C73BC" w:rsidRPr="0001599D" w:rsidRDefault="005C73BC" w:rsidP="0001599D">
            <w:pPr>
              <w:ind w:right="-483"/>
              <w:rPr>
                <w:rFonts w:asciiTheme="minorHAnsi" w:hAnsiTheme="minorHAnsi" w:cs="Calibri"/>
                <w:sz w:val="20"/>
                <w:szCs w:val="20"/>
              </w:rPr>
            </w:pPr>
            <w:r w:rsidRPr="0001599D">
              <w:rPr>
                <w:rFonts w:asciiTheme="minorHAnsi" w:hAnsiTheme="minorHAnsi" w:cs="Calibri"/>
                <w:sz w:val="20"/>
                <w:szCs w:val="20"/>
              </w:rPr>
              <w:t>The Netherlands</w:t>
            </w:r>
          </w:p>
        </w:tc>
        <w:tc>
          <w:tcPr>
            <w:tcW w:w="4111" w:type="dxa"/>
          </w:tcPr>
          <w:p w14:paraId="2D5C6632" w14:textId="77777777" w:rsidR="005C73BC" w:rsidRPr="0001599D" w:rsidRDefault="005C73BC" w:rsidP="0001599D">
            <w:pPr>
              <w:rPr>
                <w:rFonts w:asciiTheme="minorHAnsi" w:hAnsiTheme="minorHAnsi" w:cs="Calibri"/>
                <w:sz w:val="20"/>
                <w:szCs w:val="20"/>
              </w:rPr>
            </w:pPr>
            <w:r w:rsidRPr="0001599D">
              <w:rPr>
                <w:rFonts w:asciiTheme="minorHAnsi" w:hAnsiTheme="minorHAnsi" w:cs="Calibri"/>
                <w:sz w:val="20"/>
                <w:szCs w:val="20"/>
              </w:rPr>
              <w:t>Helena Osborn</w:t>
            </w:r>
          </w:p>
          <w:p w14:paraId="4CC9590A" w14:textId="77777777" w:rsidR="005C73BC" w:rsidRPr="0001599D" w:rsidRDefault="005C73BC" w:rsidP="0001599D">
            <w:pPr>
              <w:rPr>
                <w:rFonts w:asciiTheme="minorHAnsi" w:hAnsiTheme="minorHAnsi"/>
                <w:sz w:val="20"/>
                <w:szCs w:val="20"/>
              </w:rPr>
            </w:pPr>
            <w:r w:rsidRPr="0001599D">
              <w:rPr>
                <w:rFonts w:asciiTheme="minorHAnsi" w:hAnsiTheme="minorHAnsi"/>
                <w:sz w:val="20"/>
                <w:szCs w:val="20"/>
              </w:rPr>
              <w:t>Protean Inbound</w:t>
            </w:r>
          </w:p>
          <w:p w14:paraId="6369BC68" w14:textId="77777777" w:rsidR="005C73BC" w:rsidRPr="0001599D" w:rsidRDefault="005C73BC" w:rsidP="0001599D">
            <w:pPr>
              <w:rPr>
                <w:rFonts w:asciiTheme="minorHAnsi" w:hAnsiTheme="minorHAnsi" w:cs="Calibri"/>
                <w:sz w:val="20"/>
                <w:szCs w:val="20"/>
              </w:rPr>
            </w:pPr>
            <w:r w:rsidRPr="0001599D">
              <w:rPr>
                <w:rFonts w:asciiTheme="minorHAnsi" w:hAnsiTheme="minorHAnsi" w:cs="Calibri"/>
                <w:sz w:val="20"/>
                <w:szCs w:val="20"/>
              </w:rPr>
              <w:t>Unit 1, Cutbush Court</w:t>
            </w:r>
          </w:p>
          <w:p w14:paraId="6A6DD192" w14:textId="77777777" w:rsidR="005C73BC" w:rsidRPr="0001599D" w:rsidRDefault="005C73BC" w:rsidP="0001599D">
            <w:pPr>
              <w:rPr>
                <w:rFonts w:asciiTheme="minorHAnsi" w:hAnsiTheme="minorHAnsi" w:cs="Calibri"/>
                <w:sz w:val="20"/>
                <w:szCs w:val="20"/>
              </w:rPr>
            </w:pPr>
            <w:r w:rsidRPr="0001599D">
              <w:rPr>
                <w:rFonts w:asciiTheme="minorHAnsi" w:hAnsiTheme="minorHAnsi" w:cs="Calibri"/>
                <w:sz w:val="20"/>
                <w:szCs w:val="20"/>
              </w:rPr>
              <w:t>Lower Earley</w:t>
            </w:r>
          </w:p>
          <w:p w14:paraId="120DCE8B" w14:textId="77777777" w:rsidR="005C73BC" w:rsidRPr="0001599D" w:rsidRDefault="005C73BC" w:rsidP="0001599D">
            <w:pPr>
              <w:rPr>
                <w:rFonts w:asciiTheme="minorHAnsi" w:hAnsiTheme="minorHAnsi" w:cs="Calibri"/>
                <w:sz w:val="20"/>
                <w:szCs w:val="20"/>
              </w:rPr>
            </w:pPr>
            <w:r w:rsidRPr="0001599D">
              <w:rPr>
                <w:rFonts w:asciiTheme="minorHAnsi" w:hAnsiTheme="minorHAnsi" w:cs="Calibri"/>
                <w:sz w:val="20"/>
                <w:szCs w:val="20"/>
              </w:rPr>
              <w:t>Reading, RG6 4UW</w:t>
            </w:r>
          </w:p>
          <w:p w14:paraId="36B971AE" w14:textId="77777777" w:rsidR="005C73BC" w:rsidRPr="0001599D" w:rsidRDefault="005C73BC" w:rsidP="0001599D">
            <w:pPr>
              <w:rPr>
                <w:rFonts w:asciiTheme="minorHAnsi" w:hAnsiTheme="minorHAnsi" w:cs="Calibri"/>
                <w:sz w:val="20"/>
                <w:szCs w:val="20"/>
              </w:rPr>
            </w:pPr>
            <w:r w:rsidRPr="0001599D">
              <w:rPr>
                <w:rFonts w:asciiTheme="minorHAnsi" w:hAnsiTheme="minorHAnsi" w:cs="Calibri"/>
                <w:sz w:val="20"/>
                <w:szCs w:val="20"/>
              </w:rPr>
              <w:t>UK</w:t>
            </w:r>
          </w:p>
        </w:tc>
      </w:tr>
      <w:tr w:rsidR="005C73BC" w:rsidRPr="0001599D" w14:paraId="15515CA5" w14:textId="77777777" w:rsidTr="005C73BC">
        <w:trPr>
          <w:trHeight w:val="1052"/>
        </w:trPr>
        <w:tc>
          <w:tcPr>
            <w:tcW w:w="4106" w:type="dxa"/>
          </w:tcPr>
          <w:p w14:paraId="6BDDF39F" w14:textId="77777777" w:rsidR="005C73BC" w:rsidRPr="0001599D" w:rsidRDefault="005C73BC" w:rsidP="0001599D">
            <w:pPr>
              <w:ind w:right="-483"/>
              <w:rPr>
                <w:rFonts w:asciiTheme="minorHAnsi" w:hAnsiTheme="minorHAnsi" w:cs="Calibri"/>
                <w:sz w:val="20"/>
                <w:szCs w:val="20"/>
              </w:rPr>
            </w:pPr>
            <w:r w:rsidRPr="0001599D">
              <w:rPr>
                <w:rFonts w:asciiTheme="minorHAnsi" w:hAnsiTheme="minorHAnsi" w:cs="Calibri"/>
                <w:sz w:val="20"/>
                <w:szCs w:val="20"/>
              </w:rPr>
              <w:t>Tel: +31 40 7114111</w:t>
            </w:r>
          </w:p>
          <w:p w14:paraId="3CD7FECB" w14:textId="77777777" w:rsidR="005C73BC" w:rsidRPr="0001599D" w:rsidRDefault="005C73BC" w:rsidP="0001599D">
            <w:pPr>
              <w:ind w:right="-483"/>
              <w:rPr>
                <w:rFonts w:asciiTheme="minorHAnsi" w:hAnsiTheme="minorHAnsi" w:cs="Calibri"/>
                <w:sz w:val="20"/>
                <w:szCs w:val="20"/>
              </w:rPr>
            </w:pPr>
            <w:r w:rsidRPr="0001599D">
              <w:rPr>
                <w:rFonts w:asciiTheme="minorHAnsi" w:hAnsiTheme="minorHAnsi" w:cs="Calibri"/>
                <w:sz w:val="20"/>
                <w:szCs w:val="20"/>
              </w:rPr>
              <w:t xml:space="preserve">Email: </w:t>
            </w:r>
            <w:hyperlink r:id="rId11" w:history="1">
              <w:r w:rsidRPr="0001599D">
                <w:rPr>
                  <w:rStyle w:val="Hyperlink"/>
                  <w:rFonts w:asciiTheme="minorHAnsi" w:hAnsiTheme="minorHAnsi" w:cs="Calibri"/>
                  <w:sz w:val="20"/>
                  <w:szCs w:val="20"/>
                </w:rPr>
                <w:t>henk.biemans@mek-europe.com</w:t>
              </w:r>
            </w:hyperlink>
          </w:p>
          <w:p w14:paraId="45568F08" w14:textId="77777777" w:rsidR="005C73BC" w:rsidRDefault="00BA44F2" w:rsidP="0001599D">
            <w:pPr>
              <w:ind w:right="-483"/>
              <w:rPr>
                <w:rFonts w:asciiTheme="minorHAnsi" w:hAnsiTheme="minorHAnsi" w:cs="Calibri"/>
                <w:sz w:val="20"/>
                <w:szCs w:val="20"/>
                <w:lang w:val="nl-NL"/>
              </w:rPr>
            </w:pPr>
            <w:hyperlink r:id="rId12" w:history="1">
              <w:r w:rsidR="005C73BC" w:rsidRPr="005529D9">
                <w:rPr>
                  <w:rStyle w:val="Hyperlink"/>
                  <w:rFonts w:asciiTheme="minorHAnsi" w:hAnsiTheme="minorHAnsi" w:cs="Calibri"/>
                  <w:sz w:val="20"/>
                  <w:szCs w:val="20"/>
                  <w:lang w:val="nl-NL"/>
                </w:rPr>
                <w:t>www.marantz-electronics.com</w:t>
              </w:r>
            </w:hyperlink>
          </w:p>
          <w:p w14:paraId="24BA0538" w14:textId="77777777" w:rsidR="005C73BC" w:rsidRPr="0001599D" w:rsidRDefault="005C73BC" w:rsidP="0001599D">
            <w:pPr>
              <w:ind w:right="-483"/>
              <w:rPr>
                <w:rFonts w:asciiTheme="minorHAnsi" w:hAnsiTheme="minorHAnsi" w:cs="Calibri"/>
                <w:sz w:val="20"/>
                <w:szCs w:val="20"/>
                <w:lang w:val="nl-NL"/>
              </w:rPr>
            </w:pPr>
          </w:p>
        </w:tc>
        <w:tc>
          <w:tcPr>
            <w:tcW w:w="4111" w:type="dxa"/>
          </w:tcPr>
          <w:p w14:paraId="0F66EA9F" w14:textId="77777777" w:rsidR="005C73BC" w:rsidRPr="0001599D" w:rsidRDefault="005C73BC" w:rsidP="0001599D">
            <w:pPr>
              <w:rPr>
                <w:rFonts w:asciiTheme="minorHAnsi" w:hAnsiTheme="minorHAnsi" w:cs="Calibri"/>
                <w:sz w:val="20"/>
                <w:szCs w:val="20"/>
              </w:rPr>
            </w:pPr>
            <w:r w:rsidRPr="0001599D">
              <w:rPr>
                <w:rFonts w:asciiTheme="minorHAnsi" w:hAnsiTheme="minorHAnsi" w:cs="Calibri"/>
                <w:sz w:val="20"/>
                <w:szCs w:val="20"/>
              </w:rPr>
              <w:t>Tel: +44 1189 759880</w:t>
            </w:r>
          </w:p>
          <w:p w14:paraId="7A438EDB" w14:textId="77777777" w:rsidR="005C73BC" w:rsidRPr="0001599D" w:rsidRDefault="005C73BC" w:rsidP="0001599D">
            <w:pPr>
              <w:rPr>
                <w:rFonts w:asciiTheme="minorHAnsi" w:hAnsiTheme="minorHAnsi" w:cs="Calibri"/>
                <w:sz w:val="20"/>
                <w:szCs w:val="20"/>
              </w:rPr>
            </w:pPr>
            <w:r w:rsidRPr="0001599D">
              <w:rPr>
                <w:rFonts w:asciiTheme="minorHAnsi" w:hAnsiTheme="minorHAnsi" w:cs="Calibri"/>
                <w:sz w:val="20"/>
                <w:szCs w:val="20"/>
              </w:rPr>
              <w:t xml:space="preserve">Email: </w:t>
            </w:r>
            <w:hyperlink r:id="rId13" w:history="1">
              <w:r w:rsidRPr="0001599D">
                <w:rPr>
                  <w:rStyle w:val="Hyperlink"/>
                  <w:rFonts w:asciiTheme="minorHAnsi" w:hAnsiTheme="minorHAnsi" w:cs="Calibri"/>
                  <w:sz w:val="20"/>
                  <w:szCs w:val="20"/>
                </w:rPr>
                <w:t>helena@proteaninbound.com</w:t>
              </w:r>
            </w:hyperlink>
          </w:p>
          <w:p w14:paraId="0CCC5123" w14:textId="77777777" w:rsidR="005C73BC" w:rsidRPr="0001599D" w:rsidRDefault="00BA44F2" w:rsidP="0001599D">
            <w:pPr>
              <w:rPr>
                <w:rFonts w:asciiTheme="minorHAnsi" w:hAnsiTheme="minorHAnsi" w:cs="Calibri"/>
                <w:sz w:val="20"/>
                <w:szCs w:val="20"/>
              </w:rPr>
            </w:pPr>
            <w:hyperlink r:id="rId14" w:history="1">
              <w:r w:rsidR="005C73BC" w:rsidRPr="0001599D">
                <w:rPr>
                  <w:rStyle w:val="Hyperlink"/>
                  <w:rFonts w:asciiTheme="minorHAnsi" w:hAnsiTheme="minorHAnsi" w:cs="Calibri"/>
                  <w:sz w:val="20"/>
                  <w:szCs w:val="20"/>
                </w:rPr>
                <w:t>www.proteaninbound.com</w:t>
              </w:r>
            </w:hyperlink>
          </w:p>
        </w:tc>
      </w:tr>
    </w:tbl>
    <w:p w14:paraId="7B346710" w14:textId="77777777" w:rsidR="00A81F15" w:rsidRPr="0001599D" w:rsidRDefault="00A81F15" w:rsidP="00A06D91">
      <w:pPr>
        <w:rPr>
          <w:rFonts w:asciiTheme="minorHAnsi" w:hAnsiTheme="minorHAnsi"/>
          <w:sz w:val="20"/>
          <w:szCs w:val="20"/>
        </w:rPr>
      </w:pPr>
    </w:p>
    <w:sectPr w:rsidR="00A81F15" w:rsidRPr="0001599D" w:rsidSect="00940DAC">
      <w:footerReference w:type="default" r:id="rId15"/>
      <w:pgSz w:w="11906" w:h="16838" w:code="9"/>
      <w:pgMar w:top="851" w:right="1700" w:bottom="1276" w:left="1797"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D069" w14:textId="77777777" w:rsidR="00BA44F2" w:rsidRDefault="00BA44F2">
      <w:r>
        <w:separator/>
      </w:r>
    </w:p>
  </w:endnote>
  <w:endnote w:type="continuationSeparator" w:id="0">
    <w:p w14:paraId="4FF95C86" w14:textId="77777777" w:rsidR="00BA44F2" w:rsidRDefault="00BA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C1E5" w14:textId="40BBADDB" w:rsidR="00CF5C3B" w:rsidRPr="003A6AD6" w:rsidRDefault="00CF5C3B" w:rsidP="003A6AD6">
    <w:pPr>
      <w:pStyle w:val="Footer"/>
      <w:pBdr>
        <w:top w:val="single" w:sz="4" w:space="1" w:color="auto"/>
      </w:pBdr>
      <w:rPr>
        <w:sz w:val="22"/>
        <w:szCs w:val="22"/>
      </w:rPr>
    </w:pPr>
    <w:r w:rsidRPr="003A6AD6">
      <w:rPr>
        <w:sz w:val="22"/>
        <w:szCs w:val="22"/>
      </w:rPr>
      <w:t xml:space="preserve">Page </w:t>
    </w:r>
    <w:r w:rsidR="00323129" w:rsidRPr="003A6AD6">
      <w:rPr>
        <w:sz w:val="22"/>
        <w:szCs w:val="22"/>
      </w:rPr>
      <w:fldChar w:fldCharType="begin"/>
    </w:r>
    <w:r w:rsidRPr="003A6AD6">
      <w:rPr>
        <w:sz w:val="22"/>
        <w:szCs w:val="22"/>
      </w:rPr>
      <w:instrText xml:space="preserve"> PAGE </w:instrText>
    </w:r>
    <w:r w:rsidR="00323129" w:rsidRPr="003A6AD6">
      <w:rPr>
        <w:sz w:val="22"/>
        <w:szCs w:val="22"/>
      </w:rPr>
      <w:fldChar w:fldCharType="separate"/>
    </w:r>
    <w:r w:rsidR="006D31AF">
      <w:rPr>
        <w:noProof/>
        <w:sz w:val="22"/>
        <w:szCs w:val="22"/>
      </w:rPr>
      <w:t>2</w:t>
    </w:r>
    <w:r w:rsidR="00323129" w:rsidRPr="003A6AD6">
      <w:rPr>
        <w:sz w:val="22"/>
        <w:szCs w:val="22"/>
      </w:rPr>
      <w:fldChar w:fldCharType="end"/>
    </w:r>
    <w:r w:rsidRPr="003A6AD6">
      <w:rPr>
        <w:sz w:val="22"/>
        <w:szCs w:val="22"/>
      </w:rPr>
      <w:t xml:space="preserve"> of </w:t>
    </w:r>
    <w:r w:rsidR="00323129" w:rsidRPr="003A6AD6">
      <w:rPr>
        <w:sz w:val="22"/>
        <w:szCs w:val="22"/>
      </w:rPr>
      <w:fldChar w:fldCharType="begin"/>
    </w:r>
    <w:r w:rsidRPr="003A6AD6">
      <w:rPr>
        <w:sz w:val="22"/>
        <w:szCs w:val="22"/>
      </w:rPr>
      <w:instrText xml:space="preserve"> NUMPAGES  </w:instrText>
    </w:r>
    <w:r w:rsidR="00323129" w:rsidRPr="003A6AD6">
      <w:rPr>
        <w:sz w:val="22"/>
        <w:szCs w:val="22"/>
      </w:rPr>
      <w:fldChar w:fldCharType="separate"/>
    </w:r>
    <w:r w:rsidR="006D31AF">
      <w:rPr>
        <w:noProof/>
        <w:sz w:val="22"/>
        <w:szCs w:val="22"/>
      </w:rPr>
      <w:t>2</w:t>
    </w:r>
    <w:r w:rsidR="00323129" w:rsidRPr="003A6AD6">
      <w:rPr>
        <w:sz w:val="22"/>
        <w:szCs w:val="22"/>
      </w:rPr>
      <w:fldChar w:fldCharType="end"/>
    </w:r>
    <w:r w:rsidR="007839EC">
      <w:rPr>
        <w:sz w:val="22"/>
        <w:szCs w:val="22"/>
      </w:rPr>
      <w:tab/>
      <w:t>Mek launches GTAz optical head</w:t>
    </w:r>
    <w:r w:rsidR="0070490E">
      <w:rPr>
        <w:sz w:val="22"/>
        <w:szCs w:val="22"/>
      </w:rPr>
      <w:tab/>
    </w:r>
    <w:r w:rsidR="00283DCE">
      <w:rPr>
        <w:sz w:val="22"/>
        <w:szCs w:val="22"/>
      </w:rPr>
      <w:t>November</w:t>
    </w:r>
    <w:r w:rsidR="00283DCE">
      <w:rPr>
        <w:sz w:val="22"/>
        <w:szCs w:val="22"/>
      </w:rPr>
      <w:t xml:space="preserve"> </w:t>
    </w:r>
    <w:r w:rsidR="0070490E">
      <w:rPr>
        <w:sz w:val="22"/>
        <w:szCs w:val="22"/>
      </w:rPr>
      <w:t>2016</w:t>
    </w:r>
  </w:p>
  <w:p w14:paraId="29D82FC1" w14:textId="77777777" w:rsidR="00CF5C3B" w:rsidRPr="003A6AD6" w:rsidRDefault="00CF5C3B" w:rsidP="003A6AD6">
    <w:pPr>
      <w:pStyle w:val="Footer"/>
      <w:pBdr>
        <w:top w:val="single" w:sz="4" w:space="1" w:color="auto"/>
      </w:pBd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4FB8" w14:textId="77777777" w:rsidR="00BA44F2" w:rsidRDefault="00BA44F2">
      <w:r>
        <w:separator/>
      </w:r>
    </w:p>
  </w:footnote>
  <w:footnote w:type="continuationSeparator" w:id="0">
    <w:p w14:paraId="38F56511" w14:textId="77777777" w:rsidR="00BA44F2" w:rsidRDefault="00BA4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2F"/>
    <w:rsid w:val="000119B7"/>
    <w:rsid w:val="0001599D"/>
    <w:rsid w:val="000178A4"/>
    <w:rsid w:val="00064B6F"/>
    <w:rsid w:val="000666F8"/>
    <w:rsid w:val="0007143E"/>
    <w:rsid w:val="0008762D"/>
    <w:rsid w:val="000A60B0"/>
    <w:rsid w:val="000B2CDE"/>
    <w:rsid w:val="000B4E34"/>
    <w:rsid w:val="000B6E9E"/>
    <w:rsid w:val="000B729C"/>
    <w:rsid w:val="000C0CF0"/>
    <w:rsid w:val="000E128A"/>
    <w:rsid w:val="000E2C07"/>
    <w:rsid w:val="000E49E3"/>
    <w:rsid w:val="000F79CD"/>
    <w:rsid w:val="001040B1"/>
    <w:rsid w:val="00107F49"/>
    <w:rsid w:val="00114447"/>
    <w:rsid w:val="00154F71"/>
    <w:rsid w:val="001610F3"/>
    <w:rsid w:val="001652FF"/>
    <w:rsid w:val="001777AC"/>
    <w:rsid w:val="00177941"/>
    <w:rsid w:val="00180436"/>
    <w:rsid w:val="001823B5"/>
    <w:rsid w:val="001847D3"/>
    <w:rsid w:val="001856D7"/>
    <w:rsid w:val="001A416C"/>
    <w:rsid w:val="001B4816"/>
    <w:rsid w:val="001C618A"/>
    <w:rsid w:val="001D5843"/>
    <w:rsid w:val="001D6648"/>
    <w:rsid w:val="001E3A6D"/>
    <w:rsid w:val="001F0192"/>
    <w:rsid w:val="001F13DD"/>
    <w:rsid w:val="0021398B"/>
    <w:rsid w:val="002200E3"/>
    <w:rsid w:val="00242D78"/>
    <w:rsid w:val="0024330D"/>
    <w:rsid w:val="00245F7C"/>
    <w:rsid w:val="002670AA"/>
    <w:rsid w:val="00273AC0"/>
    <w:rsid w:val="00280A4C"/>
    <w:rsid w:val="00283DCE"/>
    <w:rsid w:val="002864A6"/>
    <w:rsid w:val="002A0430"/>
    <w:rsid w:val="002A4281"/>
    <w:rsid w:val="002B5552"/>
    <w:rsid w:val="002B6250"/>
    <w:rsid w:val="002B7D82"/>
    <w:rsid w:val="002C533C"/>
    <w:rsid w:val="002C5A6F"/>
    <w:rsid w:val="002E3AF4"/>
    <w:rsid w:val="002E4A27"/>
    <w:rsid w:val="002E7D19"/>
    <w:rsid w:val="002F1DAC"/>
    <w:rsid w:val="00323129"/>
    <w:rsid w:val="00331060"/>
    <w:rsid w:val="003312C6"/>
    <w:rsid w:val="00335755"/>
    <w:rsid w:val="00345345"/>
    <w:rsid w:val="0037684D"/>
    <w:rsid w:val="003917F6"/>
    <w:rsid w:val="003A28BF"/>
    <w:rsid w:val="003A6AD6"/>
    <w:rsid w:val="003B2A07"/>
    <w:rsid w:val="003C04B1"/>
    <w:rsid w:val="003E62A3"/>
    <w:rsid w:val="0040038B"/>
    <w:rsid w:val="00401ADF"/>
    <w:rsid w:val="00407C43"/>
    <w:rsid w:val="004151E3"/>
    <w:rsid w:val="00415E51"/>
    <w:rsid w:val="004252E8"/>
    <w:rsid w:val="00430DA7"/>
    <w:rsid w:val="00436050"/>
    <w:rsid w:val="00436105"/>
    <w:rsid w:val="00440A34"/>
    <w:rsid w:val="00442F34"/>
    <w:rsid w:val="00446979"/>
    <w:rsid w:val="004563D9"/>
    <w:rsid w:val="00480741"/>
    <w:rsid w:val="004944FC"/>
    <w:rsid w:val="004A66F3"/>
    <w:rsid w:val="004A781E"/>
    <w:rsid w:val="004C3E7B"/>
    <w:rsid w:val="004E156B"/>
    <w:rsid w:val="00500047"/>
    <w:rsid w:val="00506E23"/>
    <w:rsid w:val="0051261D"/>
    <w:rsid w:val="0051290D"/>
    <w:rsid w:val="005162C5"/>
    <w:rsid w:val="005253B5"/>
    <w:rsid w:val="00566804"/>
    <w:rsid w:val="00573844"/>
    <w:rsid w:val="00582EB4"/>
    <w:rsid w:val="005C51F0"/>
    <w:rsid w:val="005C73BC"/>
    <w:rsid w:val="005C7DB6"/>
    <w:rsid w:val="005E5EA6"/>
    <w:rsid w:val="005F0AAB"/>
    <w:rsid w:val="005F302F"/>
    <w:rsid w:val="00607114"/>
    <w:rsid w:val="0062225E"/>
    <w:rsid w:val="0063297E"/>
    <w:rsid w:val="00673277"/>
    <w:rsid w:val="00680EB1"/>
    <w:rsid w:val="006A3111"/>
    <w:rsid w:val="006B0D05"/>
    <w:rsid w:val="006D31AF"/>
    <w:rsid w:val="006E20D1"/>
    <w:rsid w:val="0070490E"/>
    <w:rsid w:val="0070559B"/>
    <w:rsid w:val="00714771"/>
    <w:rsid w:val="0076479B"/>
    <w:rsid w:val="007745A3"/>
    <w:rsid w:val="0078262F"/>
    <w:rsid w:val="007839EC"/>
    <w:rsid w:val="007B05B0"/>
    <w:rsid w:val="007B49AD"/>
    <w:rsid w:val="007C5350"/>
    <w:rsid w:val="007D5D4A"/>
    <w:rsid w:val="007E0F57"/>
    <w:rsid w:val="007F1B9E"/>
    <w:rsid w:val="007F35E6"/>
    <w:rsid w:val="007F4945"/>
    <w:rsid w:val="0082483B"/>
    <w:rsid w:val="008579B5"/>
    <w:rsid w:val="00866E5A"/>
    <w:rsid w:val="008863FA"/>
    <w:rsid w:val="008E2F81"/>
    <w:rsid w:val="008E501F"/>
    <w:rsid w:val="00900692"/>
    <w:rsid w:val="00903389"/>
    <w:rsid w:val="00911B10"/>
    <w:rsid w:val="009360C0"/>
    <w:rsid w:val="00940DAC"/>
    <w:rsid w:val="00954284"/>
    <w:rsid w:val="009554B7"/>
    <w:rsid w:val="00970CD1"/>
    <w:rsid w:val="00997794"/>
    <w:rsid w:val="009A25FD"/>
    <w:rsid w:val="009C2616"/>
    <w:rsid w:val="009F72AF"/>
    <w:rsid w:val="00A06D91"/>
    <w:rsid w:val="00A13498"/>
    <w:rsid w:val="00A30061"/>
    <w:rsid w:val="00A42576"/>
    <w:rsid w:val="00A466DA"/>
    <w:rsid w:val="00A46715"/>
    <w:rsid w:val="00A57226"/>
    <w:rsid w:val="00A5757A"/>
    <w:rsid w:val="00A57FFE"/>
    <w:rsid w:val="00A81F15"/>
    <w:rsid w:val="00A9183F"/>
    <w:rsid w:val="00AD2D78"/>
    <w:rsid w:val="00AE3CCD"/>
    <w:rsid w:val="00AE6A35"/>
    <w:rsid w:val="00AF0A51"/>
    <w:rsid w:val="00B10125"/>
    <w:rsid w:val="00B37E9C"/>
    <w:rsid w:val="00B67C55"/>
    <w:rsid w:val="00BA44F2"/>
    <w:rsid w:val="00BB30ED"/>
    <w:rsid w:val="00BB4A53"/>
    <w:rsid w:val="00BC22C8"/>
    <w:rsid w:val="00BD33F1"/>
    <w:rsid w:val="00C00740"/>
    <w:rsid w:val="00C12F4D"/>
    <w:rsid w:val="00C14DFA"/>
    <w:rsid w:val="00C31DBF"/>
    <w:rsid w:val="00C448AB"/>
    <w:rsid w:val="00C5296A"/>
    <w:rsid w:val="00CB7CE7"/>
    <w:rsid w:val="00CC5183"/>
    <w:rsid w:val="00CD47D9"/>
    <w:rsid w:val="00CD7002"/>
    <w:rsid w:val="00CF0C51"/>
    <w:rsid w:val="00CF5C3B"/>
    <w:rsid w:val="00CF6C94"/>
    <w:rsid w:val="00D02A63"/>
    <w:rsid w:val="00D05FA6"/>
    <w:rsid w:val="00D07625"/>
    <w:rsid w:val="00D27CD2"/>
    <w:rsid w:val="00D462BB"/>
    <w:rsid w:val="00D77047"/>
    <w:rsid w:val="00D91D82"/>
    <w:rsid w:val="00D920CE"/>
    <w:rsid w:val="00D92F2A"/>
    <w:rsid w:val="00DA0DF5"/>
    <w:rsid w:val="00DA429D"/>
    <w:rsid w:val="00DB2F50"/>
    <w:rsid w:val="00DC6601"/>
    <w:rsid w:val="00DE3EDF"/>
    <w:rsid w:val="00DF0F1B"/>
    <w:rsid w:val="00DF1276"/>
    <w:rsid w:val="00DF3614"/>
    <w:rsid w:val="00E07499"/>
    <w:rsid w:val="00E46244"/>
    <w:rsid w:val="00E67A0C"/>
    <w:rsid w:val="00E8595D"/>
    <w:rsid w:val="00E962E6"/>
    <w:rsid w:val="00EA7DDB"/>
    <w:rsid w:val="00EC11E7"/>
    <w:rsid w:val="00ED0D04"/>
    <w:rsid w:val="00ED4FB2"/>
    <w:rsid w:val="00EE652D"/>
    <w:rsid w:val="00F05D9B"/>
    <w:rsid w:val="00F1545F"/>
    <w:rsid w:val="00F17184"/>
    <w:rsid w:val="00F329E3"/>
    <w:rsid w:val="00F41307"/>
    <w:rsid w:val="00F4516F"/>
    <w:rsid w:val="00F67D8D"/>
    <w:rsid w:val="00F9017F"/>
    <w:rsid w:val="00F90852"/>
    <w:rsid w:val="00FA62FE"/>
    <w:rsid w:val="00FB7F0F"/>
    <w:rsid w:val="00FE5514"/>
    <w:rsid w:val="00FE619F"/>
    <w:rsid w:val="00FF3C09"/>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2BE1B"/>
  <w15:docId w15:val="{46BA2423-4B2F-4DDD-82E7-1A2573C3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F0F1B"/>
    <w:rPr>
      <w:sz w:val="24"/>
      <w:szCs w:val="24"/>
      <w:lang w:val="en-GB"/>
    </w:rPr>
  </w:style>
  <w:style w:type="paragraph" w:styleId="Heading1">
    <w:name w:val="heading 1"/>
    <w:basedOn w:val="Normal"/>
    <w:next w:val="Normal"/>
    <w:link w:val="Heading1Char"/>
    <w:qFormat/>
    <w:rsid w:val="002139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5C73BC"/>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02F"/>
    <w:pPr>
      <w:tabs>
        <w:tab w:val="center" w:pos="4153"/>
        <w:tab w:val="right" w:pos="8306"/>
      </w:tabs>
    </w:pPr>
  </w:style>
  <w:style w:type="paragraph" w:styleId="Footer">
    <w:name w:val="footer"/>
    <w:basedOn w:val="Normal"/>
    <w:link w:val="FooterChar"/>
    <w:uiPriority w:val="99"/>
    <w:rsid w:val="005F302F"/>
    <w:pPr>
      <w:tabs>
        <w:tab w:val="center" w:pos="4153"/>
        <w:tab w:val="right" w:pos="8306"/>
      </w:tabs>
    </w:pPr>
  </w:style>
  <w:style w:type="character" w:styleId="Hyperlink">
    <w:name w:val="Hyperlink"/>
    <w:rsid w:val="001040B1"/>
    <w:rPr>
      <w:color w:val="0000FF"/>
      <w:u w:val="single"/>
    </w:rPr>
  </w:style>
  <w:style w:type="paragraph" w:styleId="BalloonText">
    <w:name w:val="Balloon Text"/>
    <w:basedOn w:val="Normal"/>
    <w:semiHidden/>
    <w:rsid w:val="007B49AD"/>
    <w:rPr>
      <w:rFonts w:ascii="Tahoma" w:hAnsi="Tahoma" w:cs="Tahoma"/>
      <w:sz w:val="16"/>
      <w:szCs w:val="16"/>
    </w:rPr>
  </w:style>
  <w:style w:type="character" w:styleId="CommentReference">
    <w:name w:val="annotation reference"/>
    <w:rsid w:val="000E128A"/>
    <w:rPr>
      <w:sz w:val="16"/>
      <w:szCs w:val="16"/>
    </w:rPr>
  </w:style>
  <w:style w:type="paragraph" w:styleId="CommentText">
    <w:name w:val="annotation text"/>
    <w:basedOn w:val="Normal"/>
    <w:link w:val="CommentTextChar"/>
    <w:uiPriority w:val="99"/>
    <w:rsid w:val="000E128A"/>
    <w:rPr>
      <w:sz w:val="20"/>
      <w:szCs w:val="20"/>
    </w:rPr>
  </w:style>
  <w:style w:type="character" w:customStyle="1" w:styleId="CommentTextChar">
    <w:name w:val="Comment Text Char"/>
    <w:link w:val="CommentText"/>
    <w:uiPriority w:val="99"/>
    <w:rsid w:val="000E128A"/>
    <w:rPr>
      <w:lang w:val="en-GB"/>
    </w:rPr>
  </w:style>
  <w:style w:type="paragraph" w:styleId="CommentSubject">
    <w:name w:val="annotation subject"/>
    <w:basedOn w:val="CommentText"/>
    <w:next w:val="CommentText"/>
    <w:link w:val="CommentSubjectChar"/>
    <w:rsid w:val="000E128A"/>
    <w:rPr>
      <w:b/>
      <w:bCs/>
    </w:rPr>
  </w:style>
  <w:style w:type="character" w:customStyle="1" w:styleId="CommentSubjectChar">
    <w:name w:val="Comment Subject Char"/>
    <w:link w:val="CommentSubject"/>
    <w:rsid w:val="000E128A"/>
    <w:rPr>
      <w:b/>
      <w:bCs/>
      <w:lang w:val="en-GB"/>
    </w:rPr>
  </w:style>
  <w:style w:type="character" w:customStyle="1" w:styleId="FooterChar">
    <w:name w:val="Footer Char"/>
    <w:link w:val="Footer"/>
    <w:uiPriority w:val="99"/>
    <w:rsid w:val="003A6AD6"/>
    <w:rPr>
      <w:sz w:val="24"/>
      <w:szCs w:val="24"/>
      <w:lang w:val="en-GB"/>
    </w:rPr>
  </w:style>
  <w:style w:type="character" w:styleId="Strong">
    <w:name w:val="Strong"/>
    <w:basedOn w:val="DefaultParagraphFont"/>
    <w:uiPriority w:val="22"/>
    <w:qFormat/>
    <w:rsid w:val="00245F7C"/>
    <w:rPr>
      <w:b/>
      <w:bCs/>
    </w:rPr>
  </w:style>
  <w:style w:type="paragraph" w:styleId="NormalWeb">
    <w:name w:val="Normal (Web)"/>
    <w:basedOn w:val="Normal"/>
    <w:uiPriority w:val="99"/>
    <w:unhideWhenUsed/>
    <w:rsid w:val="00940DAC"/>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01599D"/>
  </w:style>
  <w:style w:type="character" w:styleId="Emphasis">
    <w:name w:val="Emphasis"/>
    <w:basedOn w:val="DefaultParagraphFont"/>
    <w:uiPriority w:val="20"/>
    <w:qFormat/>
    <w:rsid w:val="00607114"/>
    <w:rPr>
      <w:i/>
      <w:iCs/>
    </w:rPr>
  </w:style>
  <w:style w:type="table" w:styleId="TableGrid">
    <w:name w:val="Table Grid"/>
    <w:basedOn w:val="TableNormal"/>
    <w:rsid w:val="005C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73BC"/>
    <w:rPr>
      <w:b/>
      <w:bCs/>
      <w:lang w:val="en-GB" w:eastAsia="en-GB"/>
    </w:rPr>
  </w:style>
  <w:style w:type="character" w:customStyle="1" w:styleId="l">
    <w:name w:val="l"/>
    <w:basedOn w:val="DefaultParagraphFont"/>
    <w:rsid w:val="005C73BC"/>
  </w:style>
  <w:style w:type="character" w:customStyle="1" w:styleId="Heading1Char">
    <w:name w:val="Heading 1 Char"/>
    <w:basedOn w:val="DefaultParagraphFont"/>
    <w:link w:val="Heading1"/>
    <w:rsid w:val="0021398B"/>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4835">
      <w:bodyDiv w:val="1"/>
      <w:marLeft w:val="0"/>
      <w:marRight w:val="0"/>
      <w:marTop w:val="0"/>
      <w:marBottom w:val="0"/>
      <w:divBdr>
        <w:top w:val="none" w:sz="0" w:space="0" w:color="auto"/>
        <w:left w:val="none" w:sz="0" w:space="0" w:color="auto"/>
        <w:bottom w:val="none" w:sz="0" w:space="0" w:color="auto"/>
        <w:right w:val="none" w:sz="0" w:space="0" w:color="auto"/>
      </w:divBdr>
      <w:divsChild>
        <w:div w:id="657809346">
          <w:marLeft w:val="0"/>
          <w:marRight w:val="0"/>
          <w:marTop w:val="0"/>
          <w:marBottom w:val="0"/>
          <w:divBdr>
            <w:top w:val="none" w:sz="0" w:space="0" w:color="auto"/>
            <w:left w:val="none" w:sz="0" w:space="0" w:color="auto"/>
            <w:bottom w:val="none" w:sz="0" w:space="0" w:color="auto"/>
            <w:right w:val="none" w:sz="0" w:space="0" w:color="auto"/>
          </w:divBdr>
        </w:div>
        <w:div w:id="729841126">
          <w:marLeft w:val="0"/>
          <w:marRight w:val="0"/>
          <w:marTop w:val="0"/>
          <w:marBottom w:val="0"/>
          <w:divBdr>
            <w:top w:val="none" w:sz="0" w:space="0" w:color="auto"/>
            <w:left w:val="none" w:sz="0" w:space="0" w:color="auto"/>
            <w:bottom w:val="none" w:sz="0" w:space="0" w:color="auto"/>
            <w:right w:val="none" w:sz="0" w:space="0" w:color="auto"/>
          </w:divBdr>
        </w:div>
      </w:divsChild>
    </w:div>
    <w:div w:id="532160607">
      <w:bodyDiv w:val="1"/>
      <w:marLeft w:val="0"/>
      <w:marRight w:val="0"/>
      <w:marTop w:val="0"/>
      <w:marBottom w:val="0"/>
      <w:divBdr>
        <w:top w:val="none" w:sz="0" w:space="0" w:color="auto"/>
        <w:left w:val="none" w:sz="0" w:space="0" w:color="auto"/>
        <w:bottom w:val="none" w:sz="0" w:space="0" w:color="auto"/>
        <w:right w:val="none" w:sz="0" w:space="0" w:color="auto"/>
      </w:divBdr>
    </w:div>
    <w:div w:id="605695360">
      <w:bodyDiv w:val="1"/>
      <w:marLeft w:val="0"/>
      <w:marRight w:val="0"/>
      <w:marTop w:val="0"/>
      <w:marBottom w:val="0"/>
      <w:divBdr>
        <w:top w:val="none" w:sz="0" w:space="0" w:color="auto"/>
        <w:left w:val="none" w:sz="0" w:space="0" w:color="auto"/>
        <w:bottom w:val="none" w:sz="0" w:space="0" w:color="auto"/>
        <w:right w:val="none" w:sz="0" w:space="0" w:color="auto"/>
      </w:divBdr>
    </w:div>
    <w:div w:id="728266013">
      <w:bodyDiv w:val="1"/>
      <w:marLeft w:val="0"/>
      <w:marRight w:val="0"/>
      <w:marTop w:val="0"/>
      <w:marBottom w:val="0"/>
      <w:divBdr>
        <w:top w:val="none" w:sz="0" w:space="0" w:color="auto"/>
        <w:left w:val="none" w:sz="0" w:space="0" w:color="auto"/>
        <w:bottom w:val="none" w:sz="0" w:space="0" w:color="auto"/>
        <w:right w:val="none" w:sz="0" w:space="0" w:color="auto"/>
      </w:divBdr>
    </w:div>
    <w:div w:id="824316921">
      <w:bodyDiv w:val="1"/>
      <w:marLeft w:val="0"/>
      <w:marRight w:val="0"/>
      <w:marTop w:val="0"/>
      <w:marBottom w:val="0"/>
      <w:divBdr>
        <w:top w:val="none" w:sz="0" w:space="0" w:color="auto"/>
        <w:left w:val="none" w:sz="0" w:space="0" w:color="auto"/>
        <w:bottom w:val="none" w:sz="0" w:space="0" w:color="auto"/>
        <w:right w:val="none" w:sz="0" w:space="0" w:color="auto"/>
      </w:divBdr>
    </w:div>
    <w:div w:id="1074551591">
      <w:bodyDiv w:val="1"/>
      <w:marLeft w:val="0"/>
      <w:marRight w:val="0"/>
      <w:marTop w:val="0"/>
      <w:marBottom w:val="0"/>
      <w:divBdr>
        <w:top w:val="none" w:sz="0" w:space="0" w:color="auto"/>
        <w:left w:val="none" w:sz="0" w:space="0" w:color="auto"/>
        <w:bottom w:val="none" w:sz="0" w:space="0" w:color="auto"/>
        <w:right w:val="none" w:sz="0" w:space="0" w:color="auto"/>
      </w:divBdr>
    </w:div>
    <w:div w:id="1165899193">
      <w:bodyDiv w:val="1"/>
      <w:marLeft w:val="0"/>
      <w:marRight w:val="0"/>
      <w:marTop w:val="0"/>
      <w:marBottom w:val="0"/>
      <w:divBdr>
        <w:top w:val="none" w:sz="0" w:space="0" w:color="auto"/>
        <w:left w:val="none" w:sz="0" w:space="0" w:color="auto"/>
        <w:bottom w:val="none" w:sz="0" w:space="0" w:color="auto"/>
        <w:right w:val="none" w:sz="0" w:space="0" w:color="auto"/>
      </w:divBdr>
      <w:divsChild>
        <w:div w:id="546768208">
          <w:marLeft w:val="0"/>
          <w:marRight w:val="0"/>
          <w:marTop w:val="0"/>
          <w:marBottom w:val="0"/>
          <w:divBdr>
            <w:top w:val="none" w:sz="0" w:space="0" w:color="auto"/>
            <w:left w:val="none" w:sz="0" w:space="0" w:color="auto"/>
            <w:bottom w:val="none" w:sz="0" w:space="0" w:color="auto"/>
            <w:right w:val="none" w:sz="0" w:space="0" w:color="auto"/>
          </w:divBdr>
          <w:divsChild>
            <w:div w:id="1204556912">
              <w:marLeft w:val="0"/>
              <w:marRight w:val="0"/>
              <w:marTop w:val="0"/>
              <w:marBottom w:val="0"/>
              <w:divBdr>
                <w:top w:val="none" w:sz="0" w:space="0" w:color="auto"/>
                <w:left w:val="none" w:sz="0" w:space="0" w:color="auto"/>
                <w:bottom w:val="none" w:sz="0" w:space="0" w:color="auto"/>
                <w:right w:val="none" w:sz="0" w:space="0" w:color="auto"/>
              </w:divBdr>
            </w:div>
            <w:div w:id="21203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225">
      <w:bodyDiv w:val="1"/>
      <w:marLeft w:val="0"/>
      <w:marRight w:val="0"/>
      <w:marTop w:val="0"/>
      <w:marBottom w:val="0"/>
      <w:divBdr>
        <w:top w:val="none" w:sz="0" w:space="0" w:color="auto"/>
        <w:left w:val="none" w:sz="0" w:space="0" w:color="auto"/>
        <w:bottom w:val="none" w:sz="0" w:space="0" w:color="auto"/>
        <w:right w:val="none" w:sz="0" w:space="0" w:color="auto"/>
      </w:divBdr>
    </w:div>
    <w:div w:id="1264414818">
      <w:bodyDiv w:val="1"/>
      <w:marLeft w:val="0"/>
      <w:marRight w:val="0"/>
      <w:marTop w:val="0"/>
      <w:marBottom w:val="0"/>
      <w:divBdr>
        <w:top w:val="none" w:sz="0" w:space="0" w:color="auto"/>
        <w:left w:val="none" w:sz="0" w:space="0" w:color="auto"/>
        <w:bottom w:val="none" w:sz="0" w:space="0" w:color="auto"/>
        <w:right w:val="none" w:sz="0" w:space="0" w:color="auto"/>
      </w:divBdr>
    </w:div>
    <w:div w:id="1446804314">
      <w:bodyDiv w:val="1"/>
      <w:marLeft w:val="0"/>
      <w:marRight w:val="0"/>
      <w:marTop w:val="0"/>
      <w:marBottom w:val="0"/>
      <w:divBdr>
        <w:top w:val="none" w:sz="0" w:space="0" w:color="auto"/>
        <w:left w:val="none" w:sz="0" w:space="0" w:color="auto"/>
        <w:bottom w:val="none" w:sz="0" w:space="0" w:color="auto"/>
        <w:right w:val="none" w:sz="0" w:space="0" w:color="auto"/>
      </w:divBdr>
    </w:div>
    <w:div w:id="1556893111">
      <w:bodyDiv w:val="1"/>
      <w:marLeft w:val="0"/>
      <w:marRight w:val="0"/>
      <w:marTop w:val="0"/>
      <w:marBottom w:val="0"/>
      <w:divBdr>
        <w:top w:val="none" w:sz="0" w:space="0" w:color="auto"/>
        <w:left w:val="none" w:sz="0" w:space="0" w:color="auto"/>
        <w:bottom w:val="none" w:sz="0" w:space="0" w:color="auto"/>
        <w:right w:val="none" w:sz="0" w:space="0" w:color="auto"/>
      </w:divBdr>
    </w:div>
    <w:div w:id="1678729789">
      <w:bodyDiv w:val="1"/>
      <w:marLeft w:val="0"/>
      <w:marRight w:val="0"/>
      <w:marTop w:val="0"/>
      <w:marBottom w:val="0"/>
      <w:divBdr>
        <w:top w:val="none" w:sz="0" w:space="0" w:color="auto"/>
        <w:left w:val="none" w:sz="0" w:space="0" w:color="auto"/>
        <w:bottom w:val="none" w:sz="0" w:space="0" w:color="auto"/>
        <w:right w:val="none" w:sz="0" w:space="0" w:color="auto"/>
      </w:divBdr>
    </w:div>
    <w:div w:id="18401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antz-electronics.com/aoi-systems/" TargetMode="External"/><Relationship Id="rId13" Type="http://schemas.openxmlformats.org/officeDocument/2006/relationships/hyperlink" Target="mailto:helena@proteaninbound.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marantz-electronic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enk.biemans@mek-europ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arantz-electronics.com" TargetMode="External"/><Relationship Id="rId4" Type="http://schemas.openxmlformats.org/officeDocument/2006/relationships/footnotes" Target="footnotes.xml"/><Relationship Id="rId9" Type="http://schemas.openxmlformats.org/officeDocument/2006/relationships/hyperlink" Target="http://marantz-electronics.com/modular-aoi-spectorbox/" TargetMode="External"/><Relationship Id="rId14" Type="http://schemas.openxmlformats.org/officeDocument/2006/relationships/hyperlink" Target="http://www.proteanin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Protean Marketing Comms Ltd</Company>
  <LinksUpToDate>false</LinksUpToDate>
  <CharactersWithSpaces>3707</CharactersWithSpaces>
  <SharedDoc>false</SharedDoc>
  <HLinks>
    <vt:vector size="18" baseType="variant">
      <vt:variant>
        <vt:i4>4259917</vt:i4>
      </vt:variant>
      <vt:variant>
        <vt:i4>6</vt:i4>
      </vt:variant>
      <vt:variant>
        <vt:i4>0</vt:i4>
      </vt:variant>
      <vt:variant>
        <vt:i4>5</vt:i4>
      </vt:variant>
      <vt:variant>
        <vt:lpwstr>http://www.proteanmarketing.com/</vt:lpwstr>
      </vt:variant>
      <vt:variant>
        <vt:lpwstr/>
      </vt:variant>
      <vt:variant>
        <vt:i4>6684743</vt:i4>
      </vt:variant>
      <vt:variant>
        <vt:i4>3</vt:i4>
      </vt:variant>
      <vt:variant>
        <vt:i4>0</vt:i4>
      </vt:variant>
      <vt:variant>
        <vt:i4>5</vt:i4>
      </vt:variant>
      <vt:variant>
        <vt:lpwstr>mailto:helena.osborn@protean.co.uk</vt:lpwstr>
      </vt:variant>
      <vt:variant>
        <vt:lpwstr/>
      </vt:variant>
      <vt:variant>
        <vt:i4>3276870</vt:i4>
      </vt:variant>
      <vt:variant>
        <vt:i4>0</vt:i4>
      </vt:variant>
      <vt:variant>
        <vt:i4>0</vt:i4>
      </vt:variant>
      <vt:variant>
        <vt:i4>5</vt:i4>
      </vt:variant>
      <vt:variant>
        <vt:lpwstr>mailto:henk.biemans@marantzeurope.com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user</cp:lastModifiedBy>
  <cp:revision>5</cp:revision>
  <cp:lastPrinted>2016-04-19T13:05:00Z</cp:lastPrinted>
  <dcterms:created xsi:type="dcterms:W3CDTF">2016-11-14T11:43:00Z</dcterms:created>
  <dcterms:modified xsi:type="dcterms:W3CDTF">2016-11-14T11:46:00Z</dcterms:modified>
</cp:coreProperties>
</file>